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325" w:rsidRPr="00E41642" w:rsidRDefault="00B30DF9" w:rsidP="00B30DF9">
      <w:pPr>
        <w:rPr>
          <w:rFonts w:eastAsia="Times New Roman"/>
          <w:lang w:val="it-IT" w:eastAsia="fr-FR"/>
        </w:rPr>
      </w:pPr>
      <w:r w:rsidRPr="00B30DF9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15875</wp:posOffset>
            </wp:positionV>
            <wp:extent cx="1114425" cy="647700"/>
            <wp:effectExtent l="19050" t="0" r="9525" b="0"/>
            <wp:wrapNone/>
            <wp:docPr id="3" name="Image 2" descr="http://www.destrablog.eu/wp-content/uploads/2010/05/logo_confindust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strablog.eu/wp-content/uploads/2010/05/logo_confindustria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0DF9">
        <w:drawing>
          <wp:inline distT="0" distB="0" distL="0" distR="0" wp14:anchorId="17A17A70" wp14:editId="28E2D98E">
            <wp:extent cx="1238250" cy="571500"/>
            <wp:effectExtent l="19050" t="0" r="0" b="0"/>
            <wp:docPr id="4" name="Image 1" descr="BDI-Logo%20mit%20Claim%20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I-Logo%20mit%20Claim%20farbi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325" w:rsidRPr="00E41642" w:rsidRDefault="002E1325" w:rsidP="00B30DF9">
      <w:pPr>
        <w:rPr>
          <w:rFonts w:eastAsia="Times New Roman"/>
          <w:b/>
          <w:lang w:val="it-IT" w:eastAsia="fr-FR"/>
        </w:rPr>
      </w:pPr>
      <w:r w:rsidRPr="00E41642">
        <w:rPr>
          <w:rFonts w:eastAsia="Times New Roman"/>
          <w:b/>
          <w:lang w:val="it-IT" w:eastAsia="fr-FR"/>
        </w:rPr>
        <w:t xml:space="preserve">                                                         </w:t>
      </w:r>
    </w:p>
    <w:p w:rsidR="002E1325" w:rsidRPr="00E41642" w:rsidRDefault="002E1325" w:rsidP="002E1325">
      <w:pPr>
        <w:spacing w:after="0" w:line="240" w:lineRule="auto"/>
        <w:jc w:val="center"/>
        <w:rPr>
          <w:rFonts w:ascii="Arial" w:eastAsia="Times New Roman" w:hAnsi="Arial" w:cs="Arial"/>
          <w:b/>
          <w:color w:val="333399"/>
          <w:sz w:val="24"/>
          <w:szCs w:val="24"/>
          <w:lang w:val="it-IT" w:eastAsia="fr-FR"/>
        </w:rPr>
      </w:pPr>
    </w:p>
    <w:p w:rsidR="002E1325" w:rsidRPr="00E41642" w:rsidRDefault="002E1325" w:rsidP="002E1325">
      <w:pPr>
        <w:spacing w:after="0" w:line="240" w:lineRule="auto"/>
        <w:jc w:val="center"/>
        <w:rPr>
          <w:rFonts w:ascii="Arial" w:eastAsia="Times New Roman" w:hAnsi="Arial" w:cs="Arial"/>
          <w:b/>
          <w:color w:val="333399"/>
          <w:sz w:val="24"/>
          <w:szCs w:val="24"/>
          <w:lang w:val="it-IT" w:eastAsia="fr-FR"/>
        </w:rPr>
      </w:pPr>
    </w:p>
    <w:p w:rsidR="002E1325" w:rsidRPr="00E41642" w:rsidRDefault="002E1325" w:rsidP="002E1325">
      <w:pPr>
        <w:spacing w:after="0" w:line="240" w:lineRule="auto"/>
        <w:jc w:val="center"/>
        <w:rPr>
          <w:rFonts w:ascii="Arial" w:eastAsia="Times New Roman" w:hAnsi="Arial" w:cs="Arial"/>
          <w:b/>
          <w:color w:val="333399"/>
          <w:sz w:val="24"/>
          <w:szCs w:val="24"/>
          <w:lang w:val="it-IT" w:eastAsia="fr-FR"/>
        </w:rPr>
      </w:pPr>
    </w:p>
    <w:p w:rsidR="002E1325" w:rsidRPr="00E41642" w:rsidRDefault="002E1325" w:rsidP="002E1325">
      <w:pPr>
        <w:spacing w:after="0" w:line="240" w:lineRule="auto"/>
        <w:jc w:val="center"/>
        <w:rPr>
          <w:rFonts w:ascii="Arial" w:eastAsia="Times New Roman" w:hAnsi="Arial" w:cs="Arial"/>
          <w:b/>
          <w:color w:val="333399"/>
          <w:sz w:val="24"/>
          <w:szCs w:val="24"/>
          <w:lang w:val="it-IT" w:eastAsia="fr-FR"/>
        </w:rPr>
      </w:pPr>
    </w:p>
    <w:p w:rsidR="002E1325" w:rsidRPr="00E41642" w:rsidRDefault="002E1325" w:rsidP="002E1325">
      <w:pPr>
        <w:spacing w:after="0" w:line="240" w:lineRule="auto"/>
        <w:jc w:val="center"/>
        <w:rPr>
          <w:rFonts w:ascii="Arial" w:eastAsia="Times New Roman" w:hAnsi="Arial" w:cs="Arial"/>
          <w:b/>
          <w:color w:val="333399"/>
          <w:sz w:val="24"/>
          <w:szCs w:val="24"/>
          <w:lang w:val="it-IT" w:eastAsia="fr-FR"/>
        </w:rPr>
      </w:pPr>
    </w:p>
    <w:p w:rsidR="002E1325" w:rsidRPr="00E41642" w:rsidRDefault="002E1325" w:rsidP="002E13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65F91"/>
          <w:sz w:val="24"/>
          <w:szCs w:val="24"/>
          <w:lang w:val="it-IT" w:eastAsia="fr-FR"/>
        </w:rPr>
      </w:pPr>
    </w:p>
    <w:p w:rsidR="002E1325" w:rsidRPr="00E41642" w:rsidRDefault="002E1325" w:rsidP="002E13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65F91"/>
          <w:sz w:val="24"/>
          <w:szCs w:val="24"/>
          <w:lang w:val="it-IT" w:eastAsia="fr-FR"/>
        </w:rPr>
      </w:pPr>
    </w:p>
    <w:p w:rsidR="002E1325" w:rsidRPr="00E41642" w:rsidRDefault="00F3781F" w:rsidP="002E13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65F91"/>
          <w:sz w:val="24"/>
          <w:szCs w:val="24"/>
          <w:lang w:val="it-IT" w:eastAsia="fr-FR"/>
        </w:rPr>
      </w:pPr>
      <w:r>
        <w:rPr>
          <w:rFonts w:ascii="Arial" w:eastAsia="Times New Roman" w:hAnsi="Arial" w:cs="Arial"/>
          <w:b/>
          <w:bCs/>
          <w:noProof/>
          <w:color w:val="365F91"/>
          <w:sz w:val="24"/>
          <w:szCs w:val="24"/>
          <w:lang w:val="it-IT" w:eastAsia="fr-FR"/>
        </w:rPr>
        <w:drawing>
          <wp:inline distT="0" distB="0" distL="0" distR="0" wp14:anchorId="3A1B322D">
            <wp:extent cx="2585085" cy="28651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1325" w:rsidRPr="00E41642" w:rsidRDefault="002E1325" w:rsidP="002E13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65F91"/>
          <w:sz w:val="24"/>
          <w:szCs w:val="24"/>
          <w:lang w:val="it-IT" w:eastAsia="fr-FR"/>
        </w:rPr>
      </w:pPr>
    </w:p>
    <w:p w:rsidR="002E1325" w:rsidRPr="00E41642" w:rsidRDefault="002E1325" w:rsidP="002E1325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365F91"/>
          <w:sz w:val="24"/>
          <w:szCs w:val="24"/>
          <w:lang w:val="it-IT" w:eastAsia="fr-FR"/>
        </w:rPr>
      </w:pPr>
    </w:p>
    <w:p w:rsidR="00F3781F" w:rsidRDefault="00F3781F" w:rsidP="002E1325">
      <w:pPr>
        <w:spacing w:after="0" w:line="240" w:lineRule="auto"/>
        <w:jc w:val="center"/>
        <w:rPr>
          <w:rFonts w:ascii="Arial" w:eastAsia="Times New Roman" w:hAnsi="Arial" w:cs="Arial"/>
          <w:b/>
          <w:color w:val="365F91"/>
          <w:sz w:val="32"/>
          <w:szCs w:val="32"/>
          <w:lang w:val="it-IT" w:eastAsia="fr-FR"/>
        </w:rPr>
      </w:pPr>
    </w:p>
    <w:p w:rsidR="002B1BD5" w:rsidRPr="004802E5" w:rsidRDefault="00F3781F" w:rsidP="00F3781F">
      <w:pPr>
        <w:spacing w:after="0" w:line="240" w:lineRule="auto"/>
        <w:jc w:val="center"/>
        <w:rPr>
          <w:rFonts w:ascii="Arial" w:eastAsia="Times New Roman" w:hAnsi="Arial" w:cs="Arial"/>
          <w:b/>
          <w:color w:val="365F91"/>
          <w:sz w:val="32"/>
          <w:szCs w:val="32"/>
          <w:lang w:val="it-IT" w:eastAsia="fr-FR"/>
        </w:rPr>
      </w:pPr>
      <w:r>
        <w:rPr>
          <w:rFonts w:ascii="Arial" w:eastAsia="Times New Roman" w:hAnsi="Arial" w:cs="Arial"/>
          <w:b/>
          <w:color w:val="365F91"/>
          <w:sz w:val="32"/>
          <w:szCs w:val="32"/>
          <w:lang w:val="it-IT" w:eastAsia="fr-FR"/>
        </w:rPr>
        <w:t xml:space="preserve">7° BUSINESS - </w:t>
      </w:r>
      <w:r w:rsidR="002E1325" w:rsidRPr="004802E5">
        <w:rPr>
          <w:rFonts w:ascii="Arial" w:eastAsia="Times New Roman" w:hAnsi="Arial" w:cs="Arial"/>
          <w:b/>
          <w:color w:val="365F91"/>
          <w:sz w:val="32"/>
          <w:szCs w:val="32"/>
          <w:lang w:val="it-IT" w:eastAsia="fr-FR"/>
        </w:rPr>
        <w:t>Forum</w:t>
      </w:r>
      <w:r>
        <w:rPr>
          <w:rFonts w:ascii="Arial" w:eastAsia="Times New Roman" w:hAnsi="Arial" w:cs="Arial"/>
          <w:b/>
          <w:color w:val="365F91"/>
          <w:sz w:val="32"/>
          <w:szCs w:val="32"/>
          <w:lang w:val="it-IT" w:eastAsia="fr-FR"/>
        </w:rPr>
        <w:t xml:space="preserve"> </w:t>
      </w:r>
      <w:r w:rsidR="002B1BD5" w:rsidRPr="004802E5">
        <w:rPr>
          <w:rFonts w:ascii="Arial" w:eastAsia="Times New Roman" w:hAnsi="Arial" w:cs="Arial"/>
          <w:b/>
          <w:color w:val="365F91"/>
          <w:sz w:val="32"/>
          <w:szCs w:val="32"/>
          <w:lang w:val="it-IT" w:eastAsia="fr-FR"/>
        </w:rPr>
        <w:t>Italia - Germania</w:t>
      </w:r>
      <w:r w:rsidR="009F6234" w:rsidRPr="004802E5">
        <w:rPr>
          <w:rFonts w:ascii="Arial" w:eastAsia="Times New Roman" w:hAnsi="Arial" w:cs="Arial"/>
          <w:b/>
          <w:color w:val="365F91"/>
          <w:sz w:val="32"/>
          <w:szCs w:val="32"/>
          <w:lang w:val="it-IT" w:eastAsia="fr-FR"/>
        </w:rPr>
        <w:tab/>
      </w:r>
    </w:p>
    <w:p w:rsidR="002E1325" w:rsidRPr="004802E5" w:rsidRDefault="002E1325" w:rsidP="002E1325">
      <w:pPr>
        <w:spacing w:after="0" w:line="240" w:lineRule="auto"/>
        <w:jc w:val="center"/>
        <w:rPr>
          <w:rFonts w:ascii="Arial" w:eastAsia="Times New Roman" w:hAnsi="Arial" w:cs="Arial"/>
          <w:b/>
          <w:color w:val="365F91"/>
          <w:sz w:val="32"/>
          <w:szCs w:val="32"/>
          <w:lang w:val="it-IT" w:eastAsia="fr-FR"/>
        </w:rPr>
      </w:pPr>
      <w:r w:rsidRPr="004802E5">
        <w:rPr>
          <w:rFonts w:ascii="Arial" w:eastAsia="Times New Roman" w:hAnsi="Arial" w:cs="Arial"/>
          <w:b/>
          <w:color w:val="365F91"/>
          <w:sz w:val="32"/>
          <w:szCs w:val="32"/>
          <w:lang w:val="it-IT" w:eastAsia="fr-FR"/>
        </w:rPr>
        <w:t>Confindustria - BDI</w:t>
      </w:r>
    </w:p>
    <w:p w:rsidR="002E1325" w:rsidRPr="004802E5" w:rsidRDefault="002E1325" w:rsidP="002E1325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365F91"/>
          <w:sz w:val="32"/>
          <w:szCs w:val="32"/>
          <w:lang w:val="it-IT" w:eastAsia="fr-FR"/>
        </w:rPr>
      </w:pPr>
    </w:p>
    <w:p w:rsidR="002E1325" w:rsidRPr="004802E5" w:rsidRDefault="002B1BD5" w:rsidP="002E1325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365F91"/>
          <w:sz w:val="32"/>
          <w:szCs w:val="32"/>
          <w:lang w:val="it-IT" w:eastAsia="fr-FR"/>
        </w:rPr>
      </w:pPr>
      <w:r w:rsidRPr="004802E5">
        <w:rPr>
          <w:rFonts w:ascii="Arial" w:eastAsia="Times New Roman" w:hAnsi="Arial" w:cs="Arial"/>
          <w:b/>
          <w:i/>
          <w:color w:val="365F91"/>
          <w:sz w:val="32"/>
          <w:szCs w:val="32"/>
          <w:lang w:val="it-IT" w:eastAsia="fr-FR"/>
        </w:rPr>
        <w:t xml:space="preserve">Bolzano, </w:t>
      </w:r>
      <w:r w:rsidR="002D122B" w:rsidRPr="004802E5">
        <w:rPr>
          <w:rFonts w:ascii="Arial" w:eastAsia="Times New Roman" w:hAnsi="Arial" w:cs="Arial"/>
          <w:b/>
          <w:i/>
          <w:color w:val="365F91"/>
          <w:sz w:val="32"/>
          <w:szCs w:val="32"/>
          <w:lang w:val="it-IT" w:eastAsia="fr-FR"/>
        </w:rPr>
        <w:t>1</w:t>
      </w:r>
      <w:r w:rsidRPr="004802E5">
        <w:rPr>
          <w:rFonts w:ascii="Arial" w:eastAsia="Times New Roman" w:hAnsi="Arial" w:cs="Arial"/>
          <w:b/>
          <w:i/>
          <w:color w:val="365F91"/>
          <w:sz w:val="32"/>
          <w:szCs w:val="32"/>
          <w:lang w:val="it-IT" w:eastAsia="fr-FR"/>
        </w:rPr>
        <w:t>9-</w:t>
      </w:r>
      <w:r w:rsidR="002D122B" w:rsidRPr="004802E5">
        <w:rPr>
          <w:rFonts w:ascii="Arial" w:eastAsia="Times New Roman" w:hAnsi="Arial" w:cs="Arial"/>
          <w:b/>
          <w:i/>
          <w:color w:val="365F91"/>
          <w:sz w:val="32"/>
          <w:szCs w:val="32"/>
          <w:lang w:val="it-IT" w:eastAsia="fr-FR"/>
        </w:rPr>
        <w:t>2</w:t>
      </w:r>
      <w:r w:rsidR="00F3781F">
        <w:rPr>
          <w:rFonts w:ascii="Arial" w:eastAsia="Times New Roman" w:hAnsi="Arial" w:cs="Arial"/>
          <w:b/>
          <w:i/>
          <w:color w:val="365F91"/>
          <w:sz w:val="32"/>
          <w:szCs w:val="32"/>
          <w:lang w:val="it-IT" w:eastAsia="fr-FR"/>
        </w:rPr>
        <w:t>0 o</w:t>
      </w:r>
      <w:r w:rsidRPr="004802E5">
        <w:rPr>
          <w:rFonts w:ascii="Arial" w:eastAsia="Times New Roman" w:hAnsi="Arial" w:cs="Arial"/>
          <w:b/>
          <w:i/>
          <w:color w:val="365F91"/>
          <w:sz w:val="32"/>
          <w:szCs w:val="32"/>
          <w:lang w:val="it-IT" w:eastAsia="fr-FR"/>
        </w:rPr>
        <w:t>ttobre</w:t>
      </w:r>
      <w:r w:rsidR="002E1325" w:rsidRPr="004802E5">
        <w:rPr>
          <w:rFonts w:ascii="Arial" w:eastAsia="Times New Roman" w:hAnsi="Arial" w:cs="Arial"/>
          <w:b/>
          <w:i/>
          <w:color w:val="365F91"/>
          <w:sz w:val="32"/>
          <w:szCs w:val="32"/>
          <w:lang w:val="it-IT" w:eastAsia="fr-FR"/>
        </w:rPr>
        <w:t xml:space="preserve"> 201</w:t>
      </w:r>
      <w:r w:rsidR="002D122B" w:rsidRPr="004802E5">
        <w:rPr>
          <w:rFonts w:ascii="Arial" w:eastAsia="Times New Roman" w:hAnsi="Arial" w:cs="Arial"/>
          <w:b/>
          <w:i/>
          <w:color w:val="365F91"/>
          <w:sz w:val="32"/>
          <w:szCs w:val="32"/>
          <w:lang w:val="it-IT" w:eastAsia="fr-FR"/>
        </w:rPr>
        <w:t>7</w:t>
      </w:r>
    </w:p>
    <w:p w:rsidR="002E1325" w:rsidRPr="00E41642" w:rsidRDefault="002E1325" w:rsidP="002E13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65F91"/>
          <w:sz w:val="24"/>
          <w:szCs w:val="24"/>
          <w:lang w:val="it-IT" w:eastAsia="fr-FR"/>
        </w:rPr>
      </w:pPr>
    </w:p>
    <w:p w:rsidR="002E1325" w:rsidRPr="00E41642" w:rsidRDefault="002E1325" w:rsidP="002E13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65F91"/>
          <w:sz w:val="24"/>
          <w:szCs w:val="24"/>
          <w:lang w:val="it-IT" w:eastAsia="fr-FR"/>
        </w:rPr>
      </w:pPr>
    </w:p>
    <w:p w:rsidR="002E1325" w:rsidRPr="00E41642" w:rsidRDefault="002E1325" w:rsidP="002E13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65F91"/>
          <w:sz w:val="24"/>
          <w:szCs w:val="24"/>
          <w:lang w:val="it-IT" w:eastAsia="fr-FR"/>
        </w:rPr>
      </w:pPr>
    </w:p>
    <w:p w:rsidR="002E1325" w:rsidRPr="00E41642" w:rsidRDefault="002E1325" w:rsidP="002E13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65F91"/>
          <w:sz w:val="24"/>
          <w:szCs w:val="24"/>
          <w:lang w:val="it-IT" w:eastAsia="fr-FR"/>
        </w:rPr>
      </w:pPr>
    </w:p>
    <w:p w:rsidR="002E1325" w:rsidRPr="00E41642" w:rsidRDefault="002E1325" w:rsidP="002E13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65F91"/>
          <w:sz w:val="24"/>
          <w:szCs w:val="24"/>
          <w:lang w:val="it-IT" w:eastAsia="fr-FR"/>
        </w:rPr>
      </w:pPr>
    </w:p>
    <w:p w:rsidR="002E1325" w:rsidRPr="00E41642" w:rsidRDefault="002E1325" w:rsidP="002E13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65F91"/>
          <w:sz w:val="24"/>
          <w:szCs w:val="24"/>
          <w:lang w:val="it-IT" w:eastAsia="fr-FR"/>
        </w:rPr>
      </w:pPr>
    </w:p>
    <w:p w:rsidR="002E1325" w:rsidRPr="00E41642" w:rsidRDefault="002E1325" w:rsidP="002E13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65F91"/>
          <w:sz w:val="24"/>
          <w:szCs w:val="24"/>
          <w:lang w:val="it-IT" w:eastAsia="fr-FR"/>
        </w:rPr>
      </w:pPr>
    </w:p>
    <w:p w:rsidR="00F3781F" w:rsidRPr="00B30DF9" w:rsidRDefault="004D2EF4" w:rsidP="00B30DF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365F91"/>
          <w:sz w:val="32"/>
          <w:szCs w:val="32"/>
          <w:u w:val="single"/>
          <w:lang w:val="it-IT" w:eastAsia="fr-FR"/>
        </w:rPr>
      </w:pPr>
      <w:r w:rsidRPr="00B30DF9">
        <w:rPr>
          <w:rFonts w:ascii="Arial" w:eastAsia="Times New Roman" w:hAnsi="Arial" w:cs="Arial"/>
          <w:b/>
          <w:i/>
          <w:color w:val="365F91"/>
          <w:sz w:val="32"/>
          <w:szCs w:val="32"/>
          <w:u w:val="single"/>
          <w:lang w:val="it-IT" w:eastAsia="fr-FR"/>
        </w:rPr>
        <w:t>Dichiarazione Congiunta</w:t>
      </w:r>
    </w:p>
    <w:p w:rsidR="00E41642" w:rsidRPr="00B30DF9" w:rsidRDefault="004D2EF4" w:rsidP="003D12D9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it-IT" w:eastAsia="fr-FR"/>
        </w:rPr>
      </w:pPr>
      <w:bookmarkStart w:id="0" w:name="_GoBack"/>
      <w:bookmarkEnd w:id="0"/>
      <w:r w:rsidRPr="00B30DF9">
        <w:rPr>
          <w:rFonts w:ascii="Arial" w:eastAsia="Times New Roman" w:hAnsi="Arial" w:cs="Arial"/>
          <w:b/>
          <w:i/>
          <w:sz w:val="24"/>
          <w:szCs w:val="24"/>
          <w:lang w:val="it-IT" w:eastAsia="fr-FR"/>
        </w:rPr>
        <w:lastRenderedPageBreak/>
        <w:t>Dichiarazione Congiunta</w:t>
      </w:r>
    </w:p>
    <w:p w:rsidR="00F815ED" w:rsidRPr="00E41642" w:rsidRDefault="004420E6" w:rsidP="003D12D9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fr-FR"/>
        </w:rPr>
      </w:pPr>
      <w:r w:rsidRPr="00E41642">
        <w:rPr>
          <w:rFonts w:ascii="Arial" w:eastAsia="Times New Roman" w:hAnsi="Arial" w:cs="Arial"/>
          <w:sz w:val="24"/>
          <w:szCs w:val="24"/>
          <w:lang w:val="it-IT" w:eastAsia="fr-FR"/>
        </w:rPr>
        <w:t>Di fronte all</w:t>
      </w:r>
      <w:r w:rsidR="00D97892" w:rsidRPr="00E41642">
        <w:rPr>
          <w:rFonts w:ascii="Arial" w:eastAsia="Times New Roman" w:hAnsi="Arial" w:cs="Arial"/>
          <w:sz w:val="24"/>
          <w:szCs w:val="24"/>
          <w:lang w:val="it-IT" w:eastAsia="fr-FR"/>
        </w:rPr>
        <w:t>a crisi di fiduc</w:t>
      </w:r>
      <w:r w:rsidR="00DF6299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ia </w:t>
      </w:r>
      <w:r w:rsidRPr="00E41642">
        <w:rPr>
          <w:rFonts w:ascii="Arial" w:eastAsia="Times New Roman" w:hAnsi="Arial" w:cs="Arial"/>
          <w:sz w:val="24"/>
          <w:szCs w:val="24"/>
          <w:lang w:val="it-IT" w:eastAsia="fr-FR"/>
        </w:rPr>
        <w:t>che continua ad attraversare l’Europa, mettendo in pericolo le conquiste d</w:t>
      </w:r>
      <w:r w:rsidR="00DF6299" w:rsidRPr="00E41642">
        <w:rPr>
          <w:rFonts w:ascii="Arial" w:eastAsia="Times New Roman" w:hAnsi="Arial" w:cs="Arial"/>
          <w:sz w:val="24"/>
          <w:szCs w:val="24"/>
          <w:lang w:val="it-IT" w:eastAsia="fr-FR"/>
        </w:rPr>
        <w:t>el progetto di integrazione</w:t>
      </w:r>
      <w:r w:rsidR="00940BF2" w:rsidRPr="00E41642">
        <w:rPr>
          <w:rFonts w:ascii="Arial" w:eastAsia="Times New Roman" w:hAnsi="Arial" w:cs="Arial"/>
          <w:sz w:val="24"/>
          <w:szCs w:val="24"/>
          <w:lang w:val="it-IT" w:eastAsia="fr-FR"/>
        </w:rPr>
        <w:t>,</w:t>
      </w:r>
      <w:r w:rsidR="00D97892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</w:t>
      </w:r>
      <w:r w:rsidRPr="00E41642">
        <w:rPr>
          <w:rFonts w:ascii="Arial" w:eastAsia="Times New Roman" w:hAnsi="Arial" w:cs="Arial"/>
          <w:sz w:val="24"/>
          <w:szCs w:val="24"/>
          <w:lang w:val="it-IT" w:eastAsia="fr-FR"/>
        </w:rPr>
        <w:t>noi imprenditori, riuniti nelle Associazioni BDI e Confindustria, siamo profondamente consapevoli della necessità di rafforzare il progetto europeo, nel rispetto di regole comuni, compiendo rapidamente decisi passi avanti nell’integrazione.</w:t>
      </w:r>
    </w:p>
    <w:p w:rsidR="00F815ED" w:rsidRPr="00E41642" w:rsidRDefault="00F20ED4" w:rsidP="003D12D9">
      <w:pPr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  <w:lang w:val="it-IT"/>
        </w:rPr>
      </w:pPr>
      <w:r w:rsidRPr="00E41642">
        <w:rPr>
          <w:rFonts w:ascii="Arial" w:hAnsi="Arial" w:cs="Arial"/>
          <w:bCs/>
          <w:sz w:val="24"/>
          <w:szCs w:val="24"/>
          <w:lang w:val="it-IT"/>
        </w:rPr>
        <w:t>Le recenti tornate elettorali, con la forte affermazione di partiti nazionalisti, dimostrano che occorre dare risposte efficaci per contrastare la crisi economica e migliorare le condizioni di vita delle persone più duramente colpite dalla crisi e dal camb</w:t>
      </w:r>
      <w:r w:rsidR="00F815ED" w:rsidRPr="00E41642">
        <w:rPr>
          <w:rFonts w:ascii="Arial" w:hAnsi="Arial" w:cs="Arial"/>
          <w:bCs/>
          <w:sz w:val="24"/>
          <w:szCs w:val="24"/>
          <w:lang w:val="it-IT"/>
        </w:rPr>
        <w:t>iamento.</w:t>
      </w:r>
    </w:p>
    <w:p w:rsidR="00C17E90" w:rsidRPr="00E41642" w:rsidRDefault="00F815ED" w:rsidP="003D12D9">
      <w:pPr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  <w:lang w:val="it-IT"/>
        </w:rPr>
      </w:pPr>
      <w:r w:rsidRPr="00E41642">
        <w:rPr>
          <w:rFonts w:ascii="Arial" w:hAnsi="Arial" w:cs="Arial"/>
          <w:bCs/>
          <w:sz w:val="24"/>
          <w:szCs w:val="24"/>
          <w:lang w:val="it-IT"/>
        </w:rPr>
        <w:t>In un presente reso incerto da</w:t>
      </w:r>
      <w:r w:rsidR="00F20ED4" w:rsidRPr="00E41642">
        <w:rPr>
          <w:rFonts w:ascii="Arial" w:hAnsi="Arial" w:cs="Arial"/>
          <w:bCs/>
          <w:sz w:val="24"/>
          <w:szCs w:val="24"/>
          <w:lang w:val="it-IT"/>
        </w:rPr>
        <w:t xml:space="preserve"> </w:t>
      </w:r>
      <w:r w:rsidR="009807B3" w:rsidRPr="00E41642">
        <w:rPr>
          <w:rFonts w:ascii="Arial" w:hAnsi="Arial" w:cs="Arial"/>
          <w:bCs/>
          <w:sz w:val="24"/>
          <w:szCs w:val="24"/>
          <w:lang w:val="it-IT"/>
        </w:rPr>
        <w:t xml:space="preserve">grandi </w:t>
      </w:r>
      <w:r w:rsidR="00F20ED4" w:rsidRPr="00E41642">
        <w:rPr>
          <w:rFonts w:ascii="Arial" w:hAnsi="Arial" w:cs="Arial"/>
          <w:bCs/>
          <w:sz w:val="24"/>
          <w:szCs w:val="24"/>
          <w:lang w:val="it-IT"/>
        </w:rPr>
        <w:t xml:space="preserve">sfide globali, </w:t>
      </w:r>
      <w:r w:rsidR="00C17E90" w:rsidRPr="00E41642">
        <w:rPr>
          <w:rFonts w:ascii="Arial" w:hAnsi="Arial" w:cs="Arial"/>
          <w:bCs/>
          <w:sz w:val="24"/>
          <w:szCs w:val="24"/>
          <w:lang w:val="it-IT"/>
        </w:rPr>
        <w:t>quali</w:t>
      </w:r>
      <w:r w:rsidR="009807B3" w:rsidRPr="00E41642">
        <w:rPr>
          <w:rFonts w:ascii="Arial" w:hAnsi="Arial" w:cs="Arial"/>
          <w:bCs/>
          <w:sz w:val="24"/>
          <w:szCs w:val="24"/>
          <w:lang w:val="it-IT"/>
        </w:rPr>
        <w:t xml:space="preserve"> </w:t>
      </w:r>
      <w:r w:rsidR="00C17E90" w:rsidRPr="00E41642">
        <w:rPr>
          <w:rFonts w:ascii="Arial" w:hAnsi="Arial" w:cs="Arial"/>
          <w:bCs/>
          <w:sz w:val="24"/>
          <w:szCs w:val="24"/>
          <w:lang w:val="it-IT"/>
        </w:rPr>
        <w:t xml:space="preserve">la </w:t>
      </w:r>
      <w:r w:rsidR="00FA06C9" w:rsidRPr="00E41642">
        <w:rPr>
          <w:rFonts w:ascii="Arial" w:hAnsi="Arial" w:cs="Arial"/>
          <w:bCs/>
          <w:sz w:val="24"/>
          <w:szCs w:val="24"/>
          <w:lang w:val="it-IT"/>
        </w:rPr>
        <w:t>concorrenza di giganti come Stati Uniti</w:t>
      </w:r>
      <w:r w:rsidR="00F20ED4" w:rsidRPr="00E41642">
        <w:rPr>
          <w:rFonts w:ascii="Arial" w:hAnsi="Arial" w:cs="Arial"/>
          <w:bCs/>
          <w:sz w:val="24"/>
          <w:szCs w:val="24"/>
          <w:lang w:val="it-IT"/>
        </w:rPr>
        <w:t xml:space="preserve"> e Cina, </w:t>
      </w:r>
      <w:r w:rsidR="00C17E90" w:rsidRPr="00E41642">
        <w:rPr>
          <w:rFonts w:ascii="Arial" w:hAnsi="Arial" w:cs="Arial"/>
          <w:bCs/>
          <w:sz w:val="24"/>
          <w:szCs w:val="24"/>
          <w:lang w:val="it-IT"/>
        </w:rPr>
        <w:t xml:space="preserve">il </w:t>
      </w:r>
      <w:r w:rsidR="00FA06C9" w:rsidRPr="00E41642">
        <w:rPr>
          <w:rFonts w:ascii="Arial" w:hAnsi="Arial" w:cs="Arial"/>
          <w:bCs/>
          <w:sz w:val="24"/>
          <w:szCs w:val="24"/>
          <w:lang w:val="it-IT"/>
        </w:rPr>
        <w:t>cambiamento climatico</w:t>
      </w:r>
      <w:r w:rsidR="00F20ED4" w:rsidRPr="00E41642">
        <w:rPr>
          <w:rFonts w:ascii="Arial" w:hAnsi="Arial" w:cs="Arial"/>
          <w:bCs/>
          <w:sz w:val="24"/>
          <w:szCs w:val="24"/>
          <w:lang w:val="it-IT"/>
        </w:rPr>
        <w:t xml:space="preserve">, </w:t>
      </w:r>
      <w:r w:rsidR="00C17E90" w:rsidRPr="00E41642">
        <w:rPr>
          <w:rFonts w:ascii="Arial" w:hAnsi="Arial" w:cs="Arial"/>
          <w:bCs/>
          <w:sz w:val="24"/>
          <w:szCs w:val="24"/>
          <w:lang w:val="it-IT"/>
        </w:rPr>
        <w:t xml:space="preserve">i </w:t>
      </w:r>
      <w:r w:rsidR="00F20ED4" w:rsidRPr="00E41642">
        <w:rPr>
          <w:rFonts w:ascii="Arial" w:hAnsi="Arial" w:cs="Arial"/>
          <w:bCs/>
          <w:sz w:val="24"/>
          <w:szCs w:val="24"/>
          <w:lang w:val="it-IT"/>
        </w:rPr>
        <w:t xml:space="preserve">flussi migratori, </w:t>
      </w:r>
      <w:r w:rsidR="00C17E90" w:rsidRPr="00E41642">
        <w:rPr>
          <w:rFonts w:ascii="Arial" w:hAnsi="Arial" w:cs="Arial"/>
          <w:bCs/>
          <w:sz w:val="24"/>
          <w:szCs w:val="24"/>
          <w:lang w:val="it-IT"/>
        </w:rPr>
        <w:t xml:space="preserve">la </w:t>
      </w:r>
      <w:r w:rsidR="00F20ED4" w:rsidRPr="00E41642">
        <w:rPr>
          <w:rFonts w:ascii="Arial" w:hAnsi="Arial" w:cs="Arial"/>
          <w:bCs/>
          <w:sz w:val="24"/>
          <w:szCs w:val="24"/>
          <w:lang w:val="it-IT"/>
        </w:rPr>
        <w:t xml:space="preserve">difesa, </w:t>
      </w:r>
      <w:r w:rsidR="00C17E90" w:rsidRPr="00E41642">
        <w:rPr>
          <w:rFonts w:ascii="Arial" w:hAnsi="Arial" w:cs="Arial"/>
          <w:bCs/>
          <w:sz w:val="24"/>
          <w:szCs w:val="24"/>
          <w:lang w:val="it-IT"/>
        </w:rPr>
        <w:t>la sicurezza e le</w:t>
      </w:r>
      <w:r w:rsidR="00F20ED4" w:rsidRPr="00E41642">
        <w:rPr>
          <w:rFonts w:ascii="Arial" w:hAnsi="Arial" w:cs="Arial"/>
          <w:bCs/>
          <w:sz w:val="24"/>
          <w:szCs w:val="24"/>
          <w:lang w:val="it-IT"/>
        </w:rPr>
        <w:t xml:space="preserve"> tendenze protezionistiche</w:t>
      </w:r>
      <w:r w:rsidRPr="00E41642">
        <w:rPr>
          <w:rFonts w:ascii="Arial" w:hAnsi="Arial" w:cs="Arial"/>
          <w:bCs/>
          <w:sz w:val="24"/>
          <w:szCs w:val="24"/>
          <w:lang w:val="it-IT"/>
        </w:rPr>
        <w:t xml:space="preserve">, </w:t>
      </w:r>
      <w:r w:rsidR="00F40578" w:rsidRPr="00E41642">
        <w:rPr>
          <w:rFonts w:ascii="Arial" w:hAnsi="Arial" w:cs="Arial"/>
          <w:bCs/>
          <w:sz w:val="24"/>
          <w:szCs w:val="24"/>
          <w:lang w:val="it-IT"/>
        </w:rPr>
        <w:t xml:space="preserve">che mettono sotto pressione l’Unione Europea, occorre reagire per dare </w:t>
      </w:r>
      <w:r w:rsidRPr="00E41642">
        <w:rPr>
          <w:rFonts w:ascii="Arial" w:hAnsi="Arial" w:cs="Arial"/>
          <w:bCs/>
          <w:sz w:val="24"/>
          <w:szCs w:val="24"/>
          <w:lang w:val="it-IT"/>
        </w:rPr>
        <w:t>risposte concrete in grado di far riacquistare consenso popolare al progetto europeo</w:t>
      </w:r>
      <w:r w:rsidR="004802E5">
        <w:rPr>
          <w:rFonts w:ascii="Arial" w:hAnsi="Arial" w:cs="Arial"/>
          <w:bCs/>
          <w:sz w:val="24"/>
          <w:szCs w:val="24"/>
          <w:lang w:val="it-IT"/>
        </w:rPr>
        <w:t>.</w:t>
      </w:r>
      <w:r w:rsidR="00F40578" w:rsidRPr="00E41642">
        <w:rPr>
          <w:rFonts w:ascii="Arial" w:hAnsi="Arial" w:cs="Arial"/>
          <w:bCs/>
          <w:sz w:val="24"/>
          <w:szCs w:val="24"/>
          <w:lang w:val="it-IT"/>
        </w:rPr>
        <w:t xml:space="preserve"> </w:t>
      </w:r>
    </w:p>
    <w:p w:rsidR="00F815ED" w:rsidRPr="00E41642" w:rsidRDefault="00F40578" w:rsidP="003D12D9">
      <w:pPr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  <w:lang w:val="it-IT"/>
        </w:rPr>
      </w:pPr>
      <w:r w:rsidRPr="00E41642">
        <w:rPr>
          <w:rFonts w:ascii="Arial" w:hAnsi="Arial" w:cs="Arial"/>
          <w:bCs/>
          <w:sz w:val="24"/>
          <w:szCs w:val="24"/>
          <w:lang w:val="it-IT"/>
        </w:rPr>
        <w:t>Star fermi significa perdere terreno.</w:t>
      </w:r>
    </w:p>
    <w:p w:rsidR="004420E6" w:rsidRPr="00E41642" w:rsidRDefault="00F815ED" w:rsidP="003D12D9">
      <w:pPr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  <w:lang w:val="it-IT"/>
        </w:rPr>
      </w:pPr>
      <w:r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In questo contesto, Confindustria e BDI ritengono sia giunto il momento di </w:t>
      </w:r>
      <w:r w:rsidR="00C17E90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realizzare </w:t>
      </w:r>
      <w:r w:rsidRPr="00E41642">
        <w:rPr>
          <w:rFonts w:ascii="Arial" w:eastAsia="Times New Roman" w:hAnsi="Arial" w:cs="Arial"/>
          <w:sz w:val="24"/>
          <w:szCs w:val="24"/>
          <w:lang w:val="it-IT" w:eastAsia="fr-FR"/>
        </w:rPr>
        <w:t>riforme</w:t>
      </w:r>
      <w:r w:rsidR="00F40578" w:rsidRPr="00E41642">
        <w:rPr>
          <w:rFonts w:ascii="Arial" w:eastAsia="Times New Roman" w:hAnsi="Arial" w:cs="Arial"/>
          <w:sz w:val="24"/>
          <w:szCs w:val="24"/>
          <w:lang w:val="it-IT" w:eastAsia="fr-FR"/>
        </w:rPr>
        <w:t>,</w:t>
      </w:r>
      <w:r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</w:t>
      </w:r>
      <w:r w:rsidR="00F40578" w:rsidRPr="00E41642">
        <w:rPr>
          <w:rFonts w:ascii="Arial" w:eastAsia="Times New Roman" w:hAnsi="Arial" w:cs="Arial"/>
          <w:sz w:val="24"/>
          <w:szCs w:val="24"/>
          <w:lang w:val="it-IT" w:eastAsia="fr-FR"/>
        </w:rPr>
        <w:t>ormai non più rinviabili,</w:t>
      </w:r>
      <w:r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</w:t>
      </w:r>
      <w:r w:rsidR="00F40578" w:rsidRPr="00E41642">
        <w:rPr>
          <w:rFonts w:ascii="Arial" w:eastAsia="Times New Roman" w:hAnsi="Arial" w:cs="Arial"/>
          <w:sz w:val="24"/>
          <w:szCs w:val="24"/>
          <w:lang w:val="it-IT" w:eastAsia="fr-FR"/>
        </w:rPr>
        <w:t>che portino verso</w:t>
      </w:r>
      <w:r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un'Europa più democratica e più coesa.</w:t>
      </w:r>
      <w:r w:rsidRPr="00E41642">
        <w:rPr>
          <w:rFonts w:ascii="Arial" w:hAnsi="Arial" w:cs="Arial"/>
          <w:bCs/>
          <w:sz w:val="24"/>
          <w:szCs w:val="24"/>
          <w:lang w:val="it-IT"/>
        </w:rPr>
        <w:t xml:space="preserve"> </w:t>
      </w:r>
    </w:p>
    <w:p w:rsidR="00805934" w:rsidRPr="00E41642" w:rsidRDefault="00D97892" w:rsidP="003D12D9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fr-FR"/>
        </w:rPr>
      </w:pPr>
      <w:r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È di fondamentale importanza recuperare i valori fondativi e lo spirito della ricostruzione </w:t>
      </w:r>
      <w:r w:rsidR="00DF6299" w:rsidRPr="00E41642">
        <w:rPr>
          <w:rFonts w:ascii="Arial" w:eastAsia="Times New Roman" w:hAnsi="Arial" w:cs="Arial"/>
          <w:sz w:val="24"/>
          <w:szCs w:val="24"/>
          <w:lang w:val="it-IT" w:eastAsia="fr-FR"/>
        </w:rPr>
        <w:t>che</w:t>
      </w:r>
      <w:r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hanno animato l'azione dei Padri del progetto europeo</w:t>
      </w:r>
      <w:r w:rsidR="00DF6299" w:rsidRPr="00E41642">
        <w:rPr>
          <w:rFonts w:ascii="Arial" w:eastAsia="Times New Roman" w:hAnsi="Arial" w:cs="Arial"/>
          <w:sz w:val="24"/>
          <w:szCs w:val="24"/>
          <w:lang w:val="it-IT" w:eastAsia="fr-FR"/>
        </w:rPr>
        <w:t>,</w:t>
      </w:r>
      <w:r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</w:t>
      </w:r>
      <w:r w:rsidR="00C17E90" w:rsidRPr="00E41642">
        <w:rPr>
          <w:rFonts w:ascii="Arial" w:eastAsia="Times New Roman" w:hAnsi="Arial" w:cs="Arial"/>
          <w:sz w:val="24"/>
          <w:szCs w:val="24"/>
          <w:lang w:val="it-IT" w:eastAsia="fr-FR"/>
        </w:rPr>
        <w:t>per</w:t>
      </w:r>
      <w:r w:rsidR="00252CA7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</w:t>
      </w:r>
      <w:r w:rsidR="00805934" w:rsidRPr="00E41642">
        <w:rPr>
          <w:rFonts w:ascii="Arial" w:eastAsia="Times New Roman" w:hAnsi="Arial" w:cs="Arial"/>
          <w:sz w:val="24"/>
          <w:szCs w:val="24"/>
          <w:lang w:val="it-IT" w:eastAsia="fr-FR"/>
        </w:rPr>
        <w:t>creare una visione condivisa che possa guidare l’azione futura delle nostre democrazie e istituzioni.</w:t>
      </w:r>
    </w:p>
    <w:p w:rsidR="004802E5" w:rsidRPr="00E41642" w:rsidRDefault="00D97892" w:rsidP="003D12D9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fr-FR"/>
        </w:rPr>
      </w:pPr>
      <w:r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Un’Europa il cui scopo deve continuare ad essere quello di promuovere lo sviluppo sociale; un’Europa che deve continuare a </w:t>
      </w:r>
      <w:r w:rsidR="009807B3" w:rsidRPr="00E41642">
        <w:rPr>
          <w:rFonts w:ascii="Arial" w:eastAsia="Times New Roman" w:hAnsi="Arial" w:cs="Arial"/>
          <w:sz w:val="24"/>
          <w:szCs w:val="24"/>
          <w:lang w:val="it-IT" w:eastAsia="fr-FR"/>
        </w:rPr>
        <w:t>fare leva</w:t>
      </w:r>
      <w:r w:rsidR="00C17E90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sulle</w:t>
      </w:r>
      <w:r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</w:t>
      </w:r>
      <w:r w:rsidR="00C17E90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diverse </w:t>
      </w:r>
      <w:r w:rsidRPr="00E41642">
        <w:rPr>
          <w:rFonts w:ascii="Arial" w:eastAsia="Times New Roman" w:hAnsi="Arial" w:cs="Arial"/>
          <w:sz w:val="24"/>
          <w:szCs w:val="24"/>
          <w:lang w:val="it-IT" w:eastAsia="fr-FR"/>
        </w:rPr>
        <w:t>c</w:t>
      </w:r>
      <w:r w:rsidR="009807B3" w:rsidRPr="00E41642">
        <w:rPr>
          <w:rFonts w:ascii="Arial" w:eastAsia="Times New Roman" w:hAnsi="Arial" w:cs="Arial"/>
          <w:sz w:val="24"/>
          <w:szCs w:val="24"/>
          <w:lang w:val="it-IT" w:eastAsia="fr-FR"/>
        </w:rPr>
        <w:t>ulture</w:t>
      </w:r>
      <w:r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</w:t>
      </w:r>
      <w:r w:rsidR="009807B3" w:rsidRPr="00E41642">
        <w:rPr>
          <w:rFonts w:ascii="Arial" w:eastAsia="Times New Roman" w:hAnsi="Arial" w:cs="Arial"/>
          <w:sz w:val="24"/>
          <w:szCs w:val="24"/>
          <w:lang w:val="it-IT" w:eastAsia="fr-FR"/>
        </w:rPr>
        <w:t>e realizzare un equilibrio</w:t>
      </w:r>
      <w:r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tra libertà e </w:t>
      </w:r>
      <w:r w:rsidR="00DF6299" w:rsidRPr="00E41642">
        <w:rPr>
          <w:rFonts w:ascii="Arial" w:eastAsia="Times New Roman" w:hAnsi="Arial" w:cs="Arial"/>
          <w:sz w:val="24"/>
          <w:szCs w:val="24"/>
          <w:lang w:val="it-IT" w:eastAsia="fr-FR"/>
        </w:rPr>
        <w:t>sicurezza</w:t>
      </w:r>
      <w:r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, tra economia di mercato e benessere sociale. </w:t>
      </w:r>
    </w:p>
    <w:p w:rsidR="00D97892" w:rsidRPr="00E41642" w:rsidRDefault="00D97892" w:rsidP="003D12D9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fr-FR"/>
        </w:rPr>
      </w:pPr>
      <w:r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Un’Europa che deve continuare a </w:t>
      </w:r>
      <w:r w:rsidR="00940BF2" w:rsidRPr="00E41642">
        <w:rPr>
          <w:rFonts w:ascii="Arial" w:eastAsia="Times New Roman" w:hAnsi="Arial" w:cs="Arial"/>
          <w:sz w:val="24"/>
          <w:szCs w:val="24"/>
          <w:lang w:val="it-IT" w:eastAsia="fr-FR"/>
        </w:rPr>
        <w:t>essere</w:t>
      </w:r>
      <w:r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il mercato più </w:t>
      </w:r>
      <w:r w:rsidR="00DF6299" w:rsidRPr="00E41642">
        <w:rPr>
          <w:rFonts w:ascii="Arial" w:eastAsia="Times New Roman" w:hAnsi="Arial" w:cs="Arial"/>
          <w:sz w:val="24"/>
          <w:szCs w:val="24"/>
          <w:lang w:val="it-IT" w:eastAsia="fr-FR"/>
        </w:rPr>
        <w:t>prospero</w:t>
      </w:r>
      <w:r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del mondo</w:t>
      </w:r>
      <w:r w:rsidR="00585862" w:rsidRPr="00E41642">
        <w:rPr>
          <w:rFonts w:ascii="Arial" w:eastAsia="Times New Roman" w:hAnsi="Arial" w:cs="Arial"/>
          <w:sz w:val="24"/>
          <w:szCs w:val="24"/>
          <w:lang w:val="it-IT" w:eastAsia="fr-FR"/>
        </w:rPr>
        <w:t>, pietra angolare della competitività delle nostre imprese sui mercati globali.</w:t>
      </w:r>
    </w:p>
    <w:p w:rsidR="00D97892" w:rsidRPr="00E41642" w:rsidRDefault="00D97892" w:rsidP="003D12D9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fr-FR"/>
        </w:rPr>
      </w:pPr>
      <w:r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Si tratta di fare di più, </w:t>
      </w:r>
      <w:r w:rsidR="00585862" w:rsidRPr="00E41642">
        <w:rPr>
          <w:rFonts w:ascii="Arial" w:eastAsia="Times New Roman" w:hAnsi="Arial" w:cs="Arial"/>
          <w:sz w:val="24"/>
          <w:szCs w:val="24"/>
          <w:lang w:val="it-IT" w:eastAsia="fr-FR"/>
        </w:rPr>
        <w:t>focalizzando gli strumenti e gli obiettivi</w:t>
      </w:r>
      <w:r w:rsidR="00585862" w:rsidRPr="00E41642" w:rsidDel="0058586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</w:t>
      </w:r>
      <w:r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per essere più efficaci </w:t>
      </w:r>
      <w:r w:rsidR="004A72CF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e meglio compresi dai nostri </w:t>
      </w:r>
      <w:r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cittadini. </w:t>
      </w:r>
    </w:p>
    <w:p w:rsidR="00D97892" w:rsidRPr="00E41642" w:rsidRDefault="00585862" w:rsidP="003D12D9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fr-FR"/>
        </w:rPr>
      </w:pPr>
      <w:r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Dobbiamo </w:t>
      </w:r>
      <w:r w:rsidR="00D97892" w:rsidRPr="00E41642">
        <w:rPr>
          <w:rFonts w:ascii="Arial" w:eastAsia="Times New Roman" w:hAnsi="Arial" w:cs="Arial"/>
          <w:sz w:val="24"/>
          <w:szCs w:val="24"/>
          <w:lang w:val="it-IT" w:eastAsia="fr-FR"/>
        </w:rPr>
        <w:t>defin</w:t>
      </w:r>
      <w:r w:rsidRPr="00E41642">
        <w:rPr>
          <w:rFonts w:ascii="Arial" w:eastAsia="Times New Roman" w:hAnsi="Arial" w:cs="Arial"/>
          <w:sz w:val="24"/>
          <w:szCs w:val="24"/>
          <w:lang w:val="it-IT" w:eastAsia="fr-FR"/>
        </w:rPr>
        <w:t>ire</w:t>
      </w:r>
      <w:r w:rsidR="00D97892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le politiche da </w:t>
      </w:r>
      <w:r w:rsidR="004A72CF" w:rsidRPr="00E41642">
        <w:rPr>
          <w:rFonts w:ascii="Arial" w:eastAsia="Times New Roman" w:hAnsi="Arial" w:cs="Arial"/>
          <w:sz w:val="24"/>
          <w:szCs w:val="24"/>
          <w:lang w:val="it-IT" w:eastAsia="fr-FR"/>
        </w:rPr>
        <w:t>portare avanti</w:t>
      </w:r>
      <w:r w:rsidR="00D97892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insieme e quelle da lasciare agli Stati Membri</w:t>
      </w:r>
      <w:r w:rsidR="00BC6D9A" w:rsidRPr="00E41642">
        <w:rPr>
          <w:rFonts w:ascii="Arial" w:eastAsia="Times New Roman" w:hAnsi="Arial" w:cs="Arial"/>
          <w:sz w:val="24"/>
          <w:szCs w:val="24"/>
          <w:lang w:val="it-IT" w:eastAsia="fr-FR"/>
        </w:rPr>
        <w:t>,</w:t>
      </w:r>
      <w:r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nel rispetto del principio di sussidiarietà</w:t>
      </w:r>
      <w:r w:rsidR="00D97892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, se necessario promuovendo un’Unione su più livelli che integri e rafforzi il mercato interno, </w:t>
      </w:r>
      <w:r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nella prospettiva di </w:t>
      </w:r>
      <w:r w:rsidR="00D97892" w:rsidRPr="00E41642">
        <w:rPr>
          <w:rFonts w:ascii="Arial" w:eastAsia="Times New Roman" w:hAnsi="Arial" w:cs="Arial"/>
          <w:sz w:val="24"/>
          <w:szCs w:val="24"/>
          <w:lang w:val="it-IT" w:eastAsia="fr-FR"/>
        </w:rPr>
        <w:t>un’Unione politica.</w:t>
      </w:r>
      <w:r w:rsidR="004A72CF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Non una</w:t>
      </w:r>
      <w:r w:rsidR="004D0EEE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semplice</w:t>
      </w:r>
      <w:r w:rsidR="004A72CF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Unione di Stati, ma un</w:t>
      </w:r>
      <w:r w:rsidR="004D0EEE" w:rsidRPr="00E41642">
        <w:rPr>
          <w:rFonts w:ascii="Arial" w:eastAsia="Times New Roman" w:hAnsi="Arial" w:cs="Arial"/>
          <w:sz w:val="24"/>
          <w:szCs w:val="24"/>
          <w:lang w:val="it-IT" w:eastAsia="fr-FR"/>
        </w:rPr>
        <w:t>’</w:t>
      </w:r>
      <w:r w:rsidR="004A72CF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Unione con competenze </w:t>
      </w:r>
      <w:r w:rsidR="004D0EEE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definite </w:t>
      </w:r>
      <w:r w:rsidR="004A72CF" w:rsidRPr="00E41642">
        <w:rPr>
          <w:rFonts w:ascii="Arial" w:eastAsia="Times New Roman" w:hAnsi="Arial" w:cs="Arial"/>
          <w:sz w:val="24"/>
          <w:szCs w:val="24"/>
          <w:lang w:val="it-IT" w:eastAsia="fr-FR"/>
        </w:rPr>
        <w:t>e un ruolo chiaro.</w:t>
      </w:r>
    </w:p>
    <w:p w:rsidR="00D97892" w:rsidRPr="00E41642" w:rsidRDefault="00DF6299" w:rsidP="003D12D9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fr-FR"/>
        </w:rPr>
      </w:pPr>
      <w:r w:rsidRPr="00E41642">
        <w:rPr>
          <w:rFonts w:ascii="Arial" w:eastAsia="Times New Roman" w:hAnsi="Arial" w:cs="Arial"/>
          <w:sz w:val="24"/>
          <w:szCs w:val="24"/>
          <w:lang w:val="it-IT" w:eastAsia="fr-FR"/>
        </w:rPr>
        <w:t>Se l</w:t>
      </w:r>
      <w:r w:rsidR="00D97892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a risposta a queste </w:t>
      </w:r>
      <w:r w:rsidRPr="00E41642">
        <w:rPr>
          <w:rFonts w:ascii="Arial" w:eastAsia="Times New Roman" w:hAnsi="Arial" w:cs="Arial"/>
          <w:sz w:val="24"/>
          <w:szCs w:val="24"/>
          <w:lang w:val="it-IT" w:eastAsia="fr-FR"/>
        </w:rPr>
        <w:t>sfide non può</w:t>
      </w:r>
      <w:r w:rsidR="00D97892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</w:t>
      </w:r>
      <w:r w:rsidRPr="00E41642">
        <w:rPr>
          <w:rFonts w:ascii="Arial" w:eastAsia="Times New Roman" w:hAnsi="Arial" w:cs="Arial"/>
          <w:sz w:val="24"/>
          <w:szCs w:val="24"/>
          <w:lang w:val="it-IT" w:eastAsia="fr-FR"/>
        </w:rPr>
        <w:t>che</w:t>
      </w:r>
      <w:r w:rsidR="00D97892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essere</w:t>
      </w:r>
      <w:r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</w:t>
      </w:r>
      <w:r w:rsidR="00D97892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politica, la soluzione è anche in mano alle imprese </w:t>
      </w:r>
      <w:r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europee </w:t>
      </w:r>
      <w:r w:rsidR="00D97892" w:rsidRPr="00E41642">
        <w:rPr>
          <w:rFonts w:ascii="Arial" w:eastAsia="Times New Roman" w:hAnsi="Arial" w:cs="Arial"/>
          <w:sz w:val="24"/>
          <w:szCs w:val="24"/>
          <w:lang w:val="it-IT" w:eastAsia="fr-FR"/>
        </w:rPr>
        <w:t>ed alla loro capacità di svilupparsi e creare posti di lavoro</w:t>
      </w:r>
      <w:r w:rsidR="004D0EEE" w:rsidRPr="00E41642">
        <w:rPr>
          <w:rFonts w:ascii="Arial" w:eastAsia="Times New Roman" w:hAnsi="Arial" w:cs="Arial"/>
          <w:sz w:val="24"/>
          <w:szCs w:val="24"/>
          <w:lang w:val="it-IT" w:eastAsia="fr-FR"/>
        </w:rPr>
        <w:t>.</w:t>
      </w:r>
      <w:r w:rsidR="00D97892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</w:t>
      </w:r>
      <w:r w:rsidR="004D0EEE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La crescita economica, che ha reso evidenti i vantaggi dello stare insieme, è infatti </w:t>
      </w:r>
      <w:r w:rsidR="00D97892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precondizione indispensabile per riattivare quel clima di fiducia necessario per </w:t>
      </w:r>
      <w:r w:rsidR="004D0EEE" w:rsidRPr="00E41642">
        <w:rPr>
          <w:rFonts w:ascii="Arial" w:eastAsia="Times New Roman" w:hAnsi="Arial" w:cs="Arial"/>
          <w:sz w:val="24"/>
          <w:szCs w:val="24"/>
          <w:lang w:val="it-IT" w:eastAsia="fr-FR"/>
        </w:rPr>
        <w:t>mantenere</w:t>
      </w:r>
      <w:r w:rsidR="00D97892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attraente il progetto di integrazione.</w:t>
      </w:r>
    </w:p>
    <w:p w:rsidR="00D97892" w:rsidRPr="00E41642" w:rsidRDefault="00D97892" w:rsidP="003D12D9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fr-FR"/>
        </w:rPr>
      </w:pPr>
      <w:r w:rsidRPr="00E41642">
        <w:rPr>
          <w:rFonts w:ascii="Arial" w:eastAsia="Times New Roman" w:hAnsi="Arial" w:cs="Arial"/>
          <w:sz w:val="24"/>
          <w:szCs w:val="24"/>
          <w:lang w:val="it-IT" w:eastAsia="fr-FR"/>
        </w:rPr>
        <w:lastRenderedPageBreak/>
        <w:t xml:space="preserve">Per ridare slancio al progetto europeo occorre ripartire da ciò che lo ha reso possibile: l'industria. </w:t>
      </w:r>
      <w:r w:rsidR="004D0EEE" w:rsidRPr="00E41642">
        <w:rPr>
          <w:rFonts w:ascii="Arial" w:eastAsia="Times New Roman" w:hAnsi="Arial" w:cs="Arial"/>
          <w:sz w:val="24"/>
          <w:szCs w:val="24"/>
          <w:lang w:val="it-IT" w:eastAsia="fr-FR"/>
        </w:rPr>
        <w:t>Il manifatturiero, infatti, è il motore dello sviluppo economico e la base del benessere europeo.</w:t>
      </w:r>
    </w:p>
    <w:p w:rsidR="00D97892" w:rsidRPr="00E41642" w:rsidRDefault="00D97892" w:rsidP="003D12D9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fr-FR"/>
        </w:rPr>
      </w:pPr>
      <w:r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Per questo c’è bisogno di un’azione decisa e coerente a livello UE finalizzata a </w:t>
      </w:r>
      <w:r w:rsidR="00731E8B" w:rsidRPr="00E41642">
        <w:rPr>
          <w:rFonts w:ascii="Arial" w:eastAsia="Times New Roman" w:hAnsi="Arial" w:cs="Arial"/>
          <w:sz w:val="24"/>
          <w:szCs w:val="24"/>
          <w:lang w:val="it-IT" w:eastAsia="fr-FR"/>
        </w:rPr>
        <w:t>rafforzare</w:t>
      </w:r>
      <w:r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la competitività industriale, che crei le pre</w:t>
      </w:r>
      <w:r w:rsidR="00DF6299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messe </w:t>
      </w:r>
      <w:r w:rsidR="00252CA7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per far prosperare le </w:t>
      </w:r>
      <w:r w:rsidR="001F2104" w:rsidRPr="00E41642">
        <w:rPr>
          <w:rFonts w:ascii="Arial" w:eastAsia="Times New Roman" w:hAnsi="Arial" w:cs="Arial"/>
          <w:sz w:val="24"/>
          <w:szCs w:val="24"/>
          <w:lang w:val="it-IT" w:eastAsia="fr-FR"/>
        </w:rPr>
        <w:t>imprese europee</w:t>
      </w:r>
      <w:r w:rsidR="00252CA7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e renderle in grado </w:t>
      </w:r>
      <w:r w:rsidR="001F2104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sia </w:t>
      </w:r>
      <w:r w:rsidRPr="00E41642">
        <w:rPr>
          <w:rFonts w:ascii="Arial" w:eastAsia="Times New Roman" w:hAnsi="Arial" w:cs="Arial"/>
          <w:sz w:val="24"/>
          <w:szCs w:val="24"/>
          <w:lang w:val="it-IT" w:eastAsia="fr-FR"/>
        </w:rPr>
        <w:t>di competere a livello globale</w:t>
      </w:r>
      <w:r w:rsidR="001F2104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che, attraverso le catene del valore intra-UE, di creare occupazione e prosperità.</w:t>
      </w:r>
    </w:p>
    <w:p w:rsidR="00580051" w:rsidRPr="00E41642" w:rsidRDefault="004802E5" w:rsidP="003D12D9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fr-FR"/>
        </w:rPr>
      </w:pPr>
      <w:r>
        <w:rPr>
          <w:rFonts w:ascii="Arial" w:eastAsia="Times New Roman" w:hAnsi="Arial" w:cs="Arial"/>
          <w:sz w:val="24"/>
          <w:szCs w:val="24"/>
          <w:lang w:val="it-IT" w:eastAsia="fr-FR"/>
        </w:rPr>
        <w:t xml:space="preserve">Per il post 2020, </w:t>
      </w:r>
      <w:r w:rsidR="00731E8B" w:rsidRPr="00E41642">
        <w:rPr>
          <w:rFonts w:ascii="Arial" w:eastAsia="Times New Roman" w:hAnsi="Arial" w:cs="Arial"/>
          <w:sz w:val="24"/>
          <w:szCs w:val="24"/>
          <w:lang w:val="it-IT" w:eastAsia="fr-FR"/>
        </w:rPr>
        <w:t>L’</w:t>
      </w:r>
      <w:r w:rsidR="00E452AF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Europa </w:t>
      </w:r>
      <w:r w:rsidR="001B0E6E" w:rsidRPr="00E41642">
        <w:rPr>
          <w:rFonts w:ascii="Arial" w:eastAsia="Times New Roman" w:hAnsi="Arial" w:cs="Arial"/>
          <w:sz w:val="24"/>
          <w:szCs w:val="24"/>
          <w:lang w:val="it-IT" w:eastAsia="fr-FR"/>
        </w:rPr>
        <w:t>deve dotarsi</w:t>
      </w:r>
      <w:r w:rsidR="001E4CDE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</w:t>
      </w:r>
      <w:r w:rsidR="001B0E6E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di un bilancio </w:t>
      </w:r>
      <w:r w:rsidR="001F2104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comune </w:t>
      </w:r>
      <w:r w:rsidR="00141240" w:rsidRPr="00E41642">
        <w:rPr>
          <w:rFonts w:ascii="Arial" w:eastAsia="Times New Roman" w:hAnsi="Arial" w:cs="Arial"/>
          <w:sz w:val="24"/>
          <w:szCs w:val="24"/>
          <w:lang w:val="it-IT" w:eastAsia="fr-FR"/>
        </w:rPr>
        <w:t>all’</w:t>
      </w:r>
      <w:r w:rsidR="001B0E6E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altezza di questa ambizione: </w:t>
      </w:r>
      <w:r w:rsidR="0087338C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occorre rilanciare un </w:t>
      </w:r>
      <w:r w:rsidR="001F2104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ampio </w:t>
      </w:r>
      <w:r w:rsidR="0013225F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programma di investimenti </w:t>
      </w:r>
      <w:r w:rsidR="00731E8B" w:rsidRPr="00E41642">
        <w:rPr>
          <w:rFonts w:ascii="Arial" w:eastAsia="Times New Roman" w:hAnsi="Arial" w:cs="Arial"/>
          <w:sz w:val="24"/>
          <w:szCs w:val="24"/>
          <w:lang w:val="it-IT" w:eastAsia="fr-FR"/>
        </w:rPr>
        <w:t>in</w:t>
      </w:r>
      <w:r w:rsidR="0013225F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infrastrutture, materiali e </w:t>
      </w:r>
      <w:r w:rsidR="00694427" w:rsidRPr="00E41642">
        <w:rPr>
          <w:rFonts w:ascii="Arial" w:eastAsia="Times New Roman" w:hAnsi="Arial" w:cs="Arial"/>
          <w:sz w:val="24"/>
          <w:szCs w:val="24"/>
          <w:lang w:val="it-IT" w:eastAsia="fr-FR"/>
        </w:rPr>
        <w:t>immateriali,</w:t>
      </w:r>
      <w:r w:rsidR="00141240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garantendo adeguate risorse alla politica di coesione, principale fonte europea di investimenti e strumento indispensabile per </w:t>
      </w:r>
      <w:r w:rsidR="0040168A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affrontare la questione </w:t>
      </w:r>
      <w:r w:rsidR="00141240" w:rsidRPr="00E41642">
        <w:rPr>
          <w:rFonts w:ascii="Arial" w:eastAsia="Times New Roman" w:hAnsi="Arial" w:cs="Arial"/>
          <w:sz w:val="24"/>
          <w:szCs w:val="24"/>
          <w:lang w:val="it-IT" w:eastAsia="fr-FR"/>
        </w:rPr>
        <w:t>industriale. Politica</w:t>
      </w:r>
      <w:r w:rsidR="001F2104" w:rsidRPr="00E41642">
        <w:rPr>
          <w:rFonts w:ascii="Arial" w:eastAsia="Times New Roman" w:hAnsi="Arial" w:cs="Arial"/>
          <w:sz w:val="24"/>
          <w:szCs w:val="24"/>
          <w:lang w:val="it-IT" w:eastAsia="fr-FR"/>
        </w:rPr>
        <w:t>, questa,</w:t>
      </w:r>
      <w:r w:rsidR="00BC6D9A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che va </w:t>
      </w:r>
      <w:r w:rsidR="00141240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riformata, </w:t>
      </w:r>
      <w:r w:rsidR="00694427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in modo che sia </w:t>
      </w:r>
      <w:r w:rsidR="00731E8B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finalizzata a sostenere lo sviluppo </w:t>
      </w:r>
      <w:r w:rsidR="0040168A" w:rsidRPr="00E41642">
        <w:rPr>
          <w:rFonts w:ascii="Arial" w:eastAsia="Times New Roman" w:hAnsi="Arial" w:cs="Arial"/>
          <w:sz w:val="24"/>
          <w:szCs w:val="24"/>
          <w:lang w:val="it-IT" w:eastAsia="fr-FR"/>
        </w:rPr>
        <w:t>economico</w:t>
      </w:r>
      <w:r w:rsidR="00731E8B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di </w:t>
      </w:r>
      <w:r w:rsidR="001E4CDE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tutti i </w:t>
      </w:r>
      <w:r w:rsidR="00731E8B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territori, </w:t>
      </w:r>
      <w:r w:rsidR="001F2104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sia </w:t>
      </w:r>
      <w:r w:rsidR="00694427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più semplice, </w:t>
      </w:r>
      <w:r w:rsidR="009019D6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accessibile e </w:t>
      </w:r>
      <w:r w:rsidR="0062791B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vicina a chi opera </w:t>
      </w:r>
      <w:r w:rsidR="001E4CDE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in particolare </w:t>
      </w:r>
      <w:r w:rsidR="0062791B" w:rsidRPr="00E41642">
        <w:rPr>
          <w:rFonts w:ascii="Arial" w:eastAsia="Times New Roman" w:hAnsi="Arial" w:cs="Arial"/>
          <w:sz w:val="24"/>
          <w:szCs w:val="24"/>
          <w:lang w:val="it-IT" w:eastAsia="fr-FR"/>
        </w:rPr>
        <w:t>nelle regioni in ritardo di sviluppo, che non possono essere lasciate indietro.</w:t>
      </w:r>
    </w:p>
    <w:p w:rsidR="00950139" w:rsidRPr="00E41642" w:rsidRDefault="00D97892" w:rsidP="003D12D9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fr-FR"/>
        </w:rPr>
      </w:pPr>
      <w:r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Fermamente convinti del valore di una </w:t>
      </w:r>
      <w:r w:rsidR="001E4CDE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sempre più </w:t>
      </w:r>
      <w:r w:rsidRPr="00E41642">
        <w:rPr>
          <w:rFonts w:ascii="Arial" w:eastAsia="Times New Roman" w:hAnsi="Arial" w:cs="Arial"/>
          <w:sz w:val="24"/>
          <w:szCs w:val="24"/>
          <w:lang w:val="it-IT" w:eastAsia="fr-FR"/>
        </w:rPr>
        <w:t>stretta coll</w:t>
      </w:r>
      <w:r w:rsidR="00DF6299" w:rsidRPr="00E41642">
        <w:rPr>
          <w:rFonts w:ascii="Arial" w:eastAsia="Times New Roman" w:hAnsi="Arial" w:cs="Arial"/>
          <w:sz w:val="24"/>
          <w:szCs w:val="24"/>
          <w:lang w:val="it-IT" w:eastAsia="fr-FR"/>
        </w:rPr>
        <w:t>aborazione, BDI e Confindustria</w:t>
      </w:r>
      <w:r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hanno lavorato attivamente, sin dalla firma del Patto per la Competitività nel 2016, sviluppando concrete raccomandazioni alle Istituzion</w:t>
      </w:r>
      <w:r w:rsidR="00925A80">
        <w:rPr>
          <w:rFonts w:ascii="Arial" w:eastAsia="Times New Roman" w:hAnsi="Arial" w:cs="Arial"/>
          <w:sz w:val="24"/>
          <w:szCs w:val="24"/>
          <w:lang w:val="it-IT" w:eastAsia="fr-FR"/>
        </w:rPr>
        <w:t>i europee e ai Governi dei due p</w:t>
      </w:r>
      <w:r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aesi in vari ambiti tematici di interesse per le imprese. L’obiettivo è contribuire attivamente </w:t>
      </w:r>
      <w:r w:rsidR="001E4CDE" w:rsidRPr="00E4164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a disegnare politiche per </w:t>
      </w:r>
      <w:r w:rsidRPr="00E41642">
        <w:rPr>
          <w:rFonts w:ascii="Arial" w:eastAsia="Times New Roman" w:hAnsi="Arial" w:cs="Arial"/>
          <w:sz w:val="24"/>
          <w:szCs w:val="24"/>
          <w:lang w:val="it-IT" w:eastAsia="fr-FR"/>
        </w:rPr>
        <w:t>rafforzare la competitività europea e stimolare gli investimenti al fine di creare occupazione.</w:t>
      </w:r>
    </w:p>
    <w:p w:rsidR="00B25717" w:rsidRPr="00E41642" w:rsidRDefault="009440E9" w:rsidP="003D12D9">
      <w:pPr>
        <w:pStyle w:val="Nessunaspaziatura"/>
        <w:spacing w:before="120" w:after="120"/>
        <w:jc w:val="both"/>
        <w:rPr>
          <w:rFonts w:cs="Arial"/>
          <w:sz w:val="24"/>
          <w:szCs w:val="24"/>
        </w:rPr>
      </w:pPr>
      <w:r w:rsidRPr="00E41642">
        <w:rPr>
          <w:rFonts w:cs="Arial"/>
          <w:sz w:val="24"/>
          <w:szCs w:val="24"/>
        </w:rPr>
        <w:t>Sul fronte delle</w:t>
      </w:r>
      <w:r w:rsidR="00B25717" w:rsidRPr="00E41642">
        <w:rPr>
          <w:rFonts w:cs="Arial"/>
          <w:sz w:val="24"/>
          <w:szCs w:val="24"/>
        </w:rPr>
        <w:t xml:space="preserve"> sfide interne Confindustria e BDI ritengono necessario:</w:t>
      </w:r>
    </w:p>
    <w:p w:rsidR="003D12D9" w:rsidRDefault="00731E8B" w:rsidP="003D12D9">
      <w:pPr>
        <w:pStyle w:val="Nessunaspaziatura"/>
        <w:numPr>
          <w:ilvl w:val="0"/>
          <w:numId w:val="22"/>
        </w:numPr>
        <w:spacing w:before="120" w:after="120"/>
        <w:jc w:val="both"/>
        <w:rPr>
          <w:rFonts w:cs="Arial"/>
          <w:sz w:val="24"/>
          <w:szCs w:val="24"/>
        </w:rPr>
      </w:pPr>
      <w:r w:rsidRPr="00E41642">
        <w:rPr>
          <w:rFonts w:cs="Arial"/>
          <w:sz w:val="24"/>
          <w:szCs w:val="24"/>
        </w:rPr>
        <w:t>d</w:t>
      </w:r>
      <w:r w:rsidR="009440E9" w:rsidRPr="00E41642">
        <w:rPr>
          <w:rFonts w:cs="Arial"/>
          <w:sz w:val="24"/>
          <w:szCs w:val="24"/>
        </w:rPr>
        <w:t xml:space="preserve">are concreta e rapida attuazione alle misure incluse nella recente revisione della </w:t>
      </w:r>
      <w:r w:rsidR="00AC7D8C" w:rsidRPr="00E41642">
        <w:rPr>
          <w:rFonts w:cs="Arial"/>
          <w:sz w:val="24"/>
          <w:szCs w:val="24"/>
        </w:rPr>
        <w:t xml:space="preserve">strategia </w:t>
      </w:r>
      <w:r w:rsidR="009440E9" w:rsidRPr="00E41642">
        <w:rPr>
          <w:rFonts w:cs="Arial"/>
          <w:sz w:val="24"/>
          <w:szCs w:val="24"/>
        </w:rPr>
        <w:t xml:space="preserve">di politica industriale dell’UE al fine di </w:t>
      </w:r>
      <w:r w:rsidR="008074ED" w:rsidRPr="00E41642">
        <w:rPr>
          <w:rFonts w:cs="Arial"/>
          <w:sz w:val="24"/>
          <w:szCs w:val="24"/>
        </w:rPr>
        <w:t xml:space="preserve">promuovere </w:t>
      </w:r>
      <w:r w:rsidR="00AC7D8C" w:rsidRPr="00E41642">
        <w:rPr>
          <w:rFonts w:cs="Arial"/>
          <w:sz w:val="24"/>
          <w:szCs w:val="24"/>
        </w:rPr>
        <w:t>la competitività industriale</w:t>
      </w:r>
      <w:r w:rsidR="008074ED" w:rsidRPr="00E41642">
        <w:rPr>
          <w:rFonts w:cs="Arial"/>
          <w:sz w:val="24"/>
          <w:szCs w:val="24"/>
        </w:rPr>
        <w:t>,</w:t>
      </w:r>
      <w:r w:rsidR="00AC7D8C" w:rsidRPr="00E41642">
        <w:rPr>
          <w:rFonts w:cs="Arial"/>
          <w:sz w:val="24"/>
          <w:szCs w:val="24"/>
        </w:rPr>
        <w:t xml:space="preserve"> </w:t>
      </w:r>
      <w:r w:rsidR="008074ED" w:rsidRPr="00E41642">
        <w:rPr>
          <w:rFonts w:cs="Arial"/>
          <w:sz w:val="24"/>
          <w:szCs w:val="24"/>
        </w:rPr>
        <w:t>favorire la creazione di posti di lavoro</w:t>
      </w:r>
      <w:r w:rsidR="007E5027" w:rsidRPr="00E41642">
        <w:rPr>
          <w:rFonts w:cs="Arial"/>
          <w:sz w:val="24"/>
          <w:szCs w:val="24"/>
        </w:rPr>
        <w:t>, garantire la piena e libera circolazi</w:t>
      </w:r>
      <w:r w:rsidR="006810CB" w:rsidRPr="00E41642">
        <w:rPr>
          <w:rFonts w:cs="Arial"/>
          <w:sz w:val="24"/>
          <w:szCs w:val="24"/>
        </w:rPr>
        <w:t>one delle persone</w:t>
      </w:r>
      <w:r w:rsidR="007E5027" w:rsidRPr="00E41642">
        <w:rPr>
          <w:rFonts w:cs="Arial"/>
          <w:sz w:val="24"/>
          <w:szCs w:val="24"/>
        </w:rPr>
        <w:t>, delle merci</w:t>
      </w:r>
      <w:r w:rsidR="006810CB" w:rsidRPr="00E41642">
        <w:rPr>
          <w:rFonts w:cs="Arial"/>
          <w:sz w:val="24"/>
          <w:szCs w:val="24"/>
        </w:rPr>
        <w:t>,</w:t>
      </w:r>
      <w:r w:rsidR="007E5027" w:rsidRPr="00E41642">
        <w:rPr>
          <w:rFonts w:cs="Arial"/>
          <w:sz w:val="24"/>
          <w:szCs w:val="24"/>
        </w:rPr>
        <w:t xml:space="preserve"> </w:t>
      </w:r>
      <w:r w:rsidR="006810CB" w:rsidRPr="00E41642">
        <w:rPr>
          <w:rFonts w:cs="Arial"/>
          <w:sz w:val="24"/>
          <w:szCs w:val="24"/>
        </w:rPr>
        <w:t xml:space="preserve">dei servizi </w:t>
      </w:r>
      <w:r w:rsidR="007E5027" w:rsidRPr="00E41642">
        <w:rPr>
          <w:rFonts w:cs="Arial"/>
          <w:sz w:val="24"/>
          <w:szCs w:val="24"/>
        </w:rPr>
        <w:t xml:space="preserve">e dei capitali, </w:t>
      </w:r>
      <w:r w:rsidR="008074ED" w:rsidRPr="00E41642">
        <w:rPr>
          <w:rFonts w:cs="Arial"/>
          <w:sz w:val="24"/>
          <w:szCs w:val="24"/>
        </w:rPr>
        <w:t>e</w:t>
      </w:r>
      <w:r w:rsidR="00AC7D8C" w:rsidRPr="00E41642">
        <w:rPr>
          <w:rFonts w:cs="Arial"/>
          <w:sz w:val="24"/>
          <w:szCs w:val="24"/>
        </w:rPr>
        <w:t xml:space="preserve"> </w:t>
      </w:r>
      <w:r w:rsidR="008074ED" w:rsidRPr="00E41642">
        <w:rPr>
          <w:rFonts w:cs="Arial"/>
          <w:sz w:val="24"/>
          <w:szCs w:val="24"/>
        </w:rPr>
        <w:t>sostenere l’</w:t>
      </w:r>
      <w:r w:rsidR="00AC7D8C" w:rsidRPr="00E41642">
        <w:rPr>
          <w:rFonts w:cs="Arial"/>
          <w:sz w:val="24"/>
          <w:szCs w:val="24"/>
        </w:rPr>
        <w:t>innovazione rafforzando il ruolo di leadership dell’Europa</w:t>
      </w:r>
      <w:r w:rsidR="00A642DA" w:rsidRPr="00E41642">
        <w:rPr>
          <w:rFonts w:cs="Arial"/>
          <w:sz w:val="24"/>
          <w:szCs w:val="24"/>
        </w:rPr>
        <w:t xml:space="preserve">, di fronte a concorrenti che </w:t>
      </w:r>
      <w:r w:rsidR="00FF3435" w:rsidRPr="00E41642">
        <w:rPr>
          <w:rFonts w:cs="Arial"/>
          <w:sz w:val="24"/>
          <w:szCs w:val="24"/>
        </w:rPr>
        <w:t>si spostano sempre più</w:t>
      </w:r>
      <w:r w:rsidR="00A642DA" w:rsidRPr="00E41642">
        <w:rPr>
          <w:rFonts w:cs="Arial"/>
          <w:sz w:val="24"/>
          <w:szCs w:val="24"/>
        </w:rPr>
        <w:t xml:space="preserve"> </w:t>
      </w:r>
      <w:r w:rsidR="009807B3" w:rsidRPr="00E41642">
        <w:rPr>
          <w:rFonts w:cs="Arial"/>
          <w:sz w:val="24"/>
          <w:szCs w:val="24"/>
        </w:rPr>
        <w:t xml:space="preserve">in </w:t>
      </w:r>
      <w:r w:rsidR="00A642DA" w:rsidRPr="00E41642">
        <w:rPr>
          <w:rFonts w:cs="Arial"/>
          <w:sz w:val="24"/>
          <w:szCs w:val="24"/>
        </w:rPr>
        <w:t xml:space="preserve">alto lungo </w:t>
      </w:r>
      <w:r w:rsidR="00C17E90" w:rsidRPr="00E41642">
        <w:rPr>
          <w:rFonts w:cs="Arial"/>
          <w:sz w:val="24"/>
          <w:szCs w:val="24"/>
        </w:rPr>
        <w:t>le catene</w:t>
      </w:r>
      <w:r w:rsidR="003D12D9">
        <w:rPr>
          <w:rFonts w:cs="Arial"/>
          <w:sz w:val="24"/>
          <w:szCs w:val="24"/>
        </w:rPr>
        <w:t xml:space="preserve"> del valore.</w:t>
      </w:r>
    </w:p>
    <w:p w:rsidR="003D12D9" w:rsidRDefault="00050EA5" w:rsidP="003D12D9">
      <w:pPr>
        <w:pStyle w:val="Nessunaspaziatura"/>
        <w:numPr>
          <w:ilvl w:val="0"/>
          <w:numId w:val="22"/>
        </w:numPr>
        <w:spacing w:before="120" w:after="120"/>
        <w:jc w:val="both"/>
        <w:rPr>
          <w:rFonts w:cs="Arial"/>
          <w:sz w:val="24"/>
          <w:szCs w:val="24"/>
        </w:rPr>
      </w:pPr>
      <w:r w:rsidRPr="003D12D9">
        <w:rPr>
          <w:rFonts w:eastAsia="Times New Roman" w:cs="Arial"/>
          <w:sz w:val="24"/>
          <w:szCs w:val="24"/>
          <w:lang w:eastAsia="fr-FR"/>
        </w:rPr>
        <w:t>P</w:t>
      </w:r>
      <w:r w:rsidR="00B25717" w:rsidRPr="003D12D9">
        <w:rPr>
          <w:rFonts w:eastAsia="Times New Roman" w:cs="Arial"/>
          <w:sz w:val="24"/>
          <w:szCs w:val="24"/>
          <w:lang w:eastAsia="fr-FR"/>
        </w:rPr>
        <w:t xml:space="preserve">roseguire una stretta collaborazione in materia di Industria 4.0, in particolare supportando la creazione di </w:t>
      </w:r>
      <w:r w:rsidR="00AC7D8C" w:rsidRPr="003D12D9">
        <w:rPr>
          <w:rFonts w:cs="Arial"/>
          <w:sz w:val="24"/>
          <w:szCs w:val="24"/>
        </w:rPr>
        <w:t xml:space="preserve">una rete europea dei Digital Innovation Hub (DIH) per aiutare le </w:t>
      </w:r>
      <w:r w:rsidR="00731E8B" w:rsidRPr="003D12D9">
        <w:rPr>
          <w:rFonts w:cs="Arial"/>
          <w:sz w:val="24"/>
          <w:szCs w:val="24"/>
        </w:rPr>
        <w:t>imprese</w:t>
      </w:r>
      <w:r w:rsidR="00AC7D8C" w:rsidRPr="003D12D9">
        <w:rPr>
          <w:rFonts w:cs="Arial"/>
          <w:sz w:val="24"/>
          <w:szCs w:val="24"/>
        </w:rPr>
        <w:t xml:space="preserve"> ad accedere alle competenze necessarie alla digitalizzazione</w:t>
      </w:r>
      <w:r w:rsidR="00B25717" w:rsidRPr="003D12D9">
        <w:rPr>
          <w:rFonts w:cs="Arial"/>
          <w:sz w:val="24"/>
          <w:szCs w:val="24"/>
        </w:rPr>
        <w:t xml:space="preserve"> </w:t>
      </w:r>
      <w:r w:rsidR="00731E8B" w:rsidRPr="003D12D9">
        <w:rPr>
          <w:rFonts w:cs="Arial"/>
          <w:sz w:val="24"/>
          <w:szCs w:val="24"/>
        </w:rPr>
        <w:t>dei processi produttivi</w:t>
      </w:r>
      <w:r w:rsidRPr="003D12D9">
        <w:rPr>
          <w:rFonts w:cs="Arial"/>
          <w:sz w:val="24"/>
          <w:szCs w:val="24"/>
        </w:rPr>
        <w:t>.</w:t>
      </w:r>
    </w:p>
    <w:p w:rsidR="003D12D9" w:rsidRDefault="00050EA5" w:rsidP="003D12D9">
      <w:pPr>
        <w:pStyle w:val="Nessunaspaziatura"/>
        <w:numPr>
          <w:ilvl w:val="0"/>
          <w:numId w:val="22"/>
        </w:numPr>
        <w:spacing w:before="120" w:after="120"/>
        <w:jc w:val="both"/>
        <w:rPr>
          <w:rFonts w:cs="Arial"/>
          <w:sz w:val="24"/>
          <w:szCs w:val="24"/>
        </w:rPr>
      </w:pPr>
      <w:r w:rsidRPr="003D12D9">
        <w:rPr>
          <w:rFonts w:eastAsia="Times New Roman" w:cs="Arial"/>
          <w:sz w:val="24"/>
          <w:szCs w:val="24"/>
          <w:lang w:eastAsia="fr-FR"/>
        </w:rPr>
        <w:t>P</w:t>
      </w:r>
      <w:r w:rsidR="00B25717" w:rsidRPr="003D12D9">
        <w:rPr>
          <w:rFonts w:eastAsia="Times New Roman" w:cs="Arial"/>
          <w:sz w:val="24"/>
          <w:szCs w:val="24"/>
          <w:lang w:eastAsia="fr-FR"/>
        </w:rPr>
        <w:t>romuovere maggiori investimenti europei nel campo della Ricerca e dell’Innovazione, per rendere l’Europa più competitiva e al passo con la concorrenza globale</w:t>
      </w:r>
      <w:r w:rsidR="00FF3435" w:rsidRPr="003D12D9">
        <w:rPr>
          <w:rFonts w:eastAsia="Times New Roman" w:cs="Arial"/>
          <w:sz w:val="24"/>
          <w:szCs w:val="24"/>
          <w:lang w:eastAsia="fr-FR"/>
        </w:rPr>
        <w:t xml:space="preserve">, realizzando </w:t>
      </w:r>
      <w:r w:rsidR="009807B3" w:rsidRPr="003D12D9">
        <w:rPr>
          <w:rFonts w:eastAsia="Times New Roman" w:cs="Arial"/>
          <w:sz w:val="24"/>
          <w:szCs w:val="24"/>
          <w:lang w:eastAsia="fr-FR"/>
        </w:rPr>
        <w:t xml:space="preserve">pienamente </w:t>
      </w:r>
      <w:r w:rsidR="00FF3435" w:rsidRPr="003D12D9">
        <w:rPr>
          <w:rFonts w:eastAsia="Times New Roman" w:cs="Arial"/>
          <w:sz w:val="24"/>
          <w:szCs w:val="24"/>
          <w:lang w:eastAsia="fr-FR"/>
        </w:rPr>
        <w:t>un’economia basata sulla conoscenza</w:t>
      </w:r>
      <w:r w:rsidRPr="003D12D9">
        <w:rPr>
          <w:rFonts w:eastAsia="Times New Roman" w:cs="Arial"/>
          <w:sz w:val="24"/>
          <w:szCs w:val="24"/>
          <w:lang w:eastAsia="fr-FR"/>
        </w:rPr>
        <w:t>.</w:t>
      </w:r>
    </w:p>
    <w:p w:rsidR="003D12D9" w:rsidRDefault="001E4CDE" w:rsidP="003D12D9">
      <w:pPr>
        <w:pStyle w:val="Nessunaspaziatura"/>
        <w:numPr>
          <w:ilvl w:val="0"/>
          <w:numId w:val="22"/>
        </w:numPr>
        <w:spacing w:before="120" w:after="120"/>
        <w:jc w:val="both"/>
        <w:rPr>
          <w:rFonts w:cs="Arial"/>
          <w:sz w:val="24"/>
          <w:szCs w:val="24"/>
        </w:rPr>
      </w:pPr>
      <w:r w:rsidRPr="003D12D9">
        <w:rPr>
          <w:rFonts w:eastAsia="Times New Roman" w:cs="Arial"/>
          <w:sz w:val="24"/>
          <w:szCs w:val="24"/>
          <w:lang w:eastAsia="fr-FR"/>
        </w:rPr>
        <w:t>Includere stabilmente la politica di coesione all’interno di una complessiva politica industriale europea volta al rilancio degli investimenti e finalizzata a potenziare ogni regione, sostenendo la com</w:t>
      </w:r>
      <w:r w:rsidR="00050EA5" w:rsidRPr="003D12D9">
        <w:rPr>
          <w:rFonts w:eastAsia="Times New Roman" w:cs="Arial"/>
          <w:sz w:val="24"/>
          <w:szCs w:val="24"/>
          <w:lang w:eastAsia="fr-FR"/>
        </w:rPr>
        <w:t>petitività delle imprese locali.</w:t>
      </w:r>
      <w:r w:rsidR="00A67381" w:rsidRPr="003D12D9">
        <w:rPr>
          <w:rFonts w:eastAsia="Times New Roman" w:cs="Arial"/>
          <w:sz w:val="24"/>
          <w:szCs w:val="24"/>
          <w:lang w:eastAsia="fr-FR"/>
        </w:rPr>
        <w:t xml:space="preserve"> </w:t>
      </w:r>
    </w:p>
    <w:p w:rsidR="003D12D9" w:rsidRDefault="003D12D9" w:rsidP="003D12D9">
      <w:pPr>
        <w:pStyle w:val="Nessunaspaziatura"/>
        <w:spacing w:before="120" w:after="120"/>
        <w:ind w:left="720"/>
        <w:jc w:val="both"/>
        <w:rPr>
          <w:rFonts w:cs="Arial"/>
          <w:sz w:val="24"/>
          <w:szCs w:val="24"/>
        </w:rPr>
      </w:pPr>
    </w:p>
    <w:p w:rsidR="003D12D9" w:rsidRPr="003D12D9" w:rsidRDefault="00A67381" w:rsidP="003D12D9">
      <w:pPr>
        <w:pStyle w:val="Nessunaspaziatura"/>
        <w:numPr>
          <w:ilvl w:val="0"/>
          <w:numId w:val="22"/>
        </w:numPr>
        <w:spacing w:before="120" w:after="120"/>
        <w:jc w:val="both"/>
        <w:rPr>
          <w:rFonts w:cs="Arial"/>
          <w:sz w:val="24"/>
          <w:szCs w:val="24"/>
        </w:rPr>
      </w:pPr>
      <w:r w:rsidRPr="003D12D9">
        <w:rPr>
          <w:rFonts w:eastAsia="Times New Roman" w:cs="Arial"/>
          <w:sz w:val="24"/>
          <w:szCs w:val="24"/>
          <w:lang w:eastAsia="fr-FR"/>
        </w:rPr>
        <w:lastRenderedPageBreak/>
        <w:t>Favorire, nell’ambito del rilancio della politica infrastrutturale UE, progetti industriali rilevanti per lo sviluppo delle reti Trans-Europee di Trasporto (TEN-T) capaci di sfruttare le nuove tecnologie per rendere maggiormente competitivi i territori e le imprese europee e creare opportunità industriali e tecn</w:t>
      </w:r>
      <w:r w:rsidR="003D12D9">
        <w:rPr>
          <w:rFonts w:eastAsia="Times New Roman" w:cs="Arial"/>
          <w:sz w:val="24"/>
          <w:szCs w:val="24"/>
          <w:lang w:eastAsia="fr-FR"/>
        </w:rPr>
        <w:t>ologiche per i Paesi coinvolti.</w:t>
      </w:r>
    </w:p>
    <w:p w:rsidR="003D12D9" w:rsidRDefault="007E5027" w:rsidP="003D12D9">
      <w:pPr>
        <w:pStyle w:val="Nessunaspaziatura"/>
        <w:numPr>
          <w:ilvl w:val="0"/>
          <w:numId w:val="22"/>
        </w:numPr>
        <w:spacing w:before="120" w:after="120"/>
        <w:jc w:val="both"/>
        <w:rPr>
          <w:rFonts w:cs="Arial"/>
          <w:sz w:val="24"/>
          <w:szCs w:val="24"/>
        </w:rPr>
      </w:pPr>
      <w:r w:rsidRPr="003D12D9">
        <w:rPr>
          <w:rFonts w:eastAsia="Times New Roman" w:cs="Arial"/>
          <w:sz w:val="24"/>
          <w:szCs w:val="24"/>
          <w:lang w:eastAsia="fr-FR"/>
        </w:rPr>
        <w:t xml:space="preserve">Rivitalizzare il credito bancario. In tema di regolamentazione finanziaria, è fondamentale fermare l'incertezza normativa ed evitare un'ulteriore stretta. La regolamentazione deve essere coerente con il quadro normativo esistente, e sostenuta da adeguate analisi d'impatto; inoltre, per assicurare equilibrio tra stabilità finanziaria e finanziamento delle imprese, è importante garantire la stabilità del quadro normativo ed evitare l'introduzione di norme procicliche e retroattive. In particolare, </w:t>
      </w:r>
      <w:r w:rsidR="00411831" w:rsidRPr="003D12D9">
        <w:rPr>
          <w:rFonts w:eastAsia="Times New Roman" w:cs="Arial"/>
          <w:sz w:val="24"/>
          <w:szCs w:val="24"/>
          <w:lang w:eastAsia="fr-FR"/>
        </w:rPr>
        <w:t xml:space="preserve">per quanto riguarda i </w:t>
      </w:r>
      <w:r w:rsidR="004802E5" w:rsidRPr="003D12D9">
        <w:rPr>
          <w:rFonts w:eastAsia="Times New Roman" w:cs="Arial"/>
          <w:sz w:val="24"/>
          <w:szCs w:val="24"/>
          <w:lang w:eastAsia="fr-FR"/>
        </w:rPr>
        <w:t xml:space="preserve">crediti deteriorati, siamo preoccupati dalle recenti proposte e da possibili ulteriori iniziative </w:t>
      </w:r>
      <w:r w:rsidR="00DC78F6" w:rsidRPr="003D12D9">
        <w:rPr>
          <w:rFonts w:eastAsia="Times New Roman" w:cs="Arial"/>
          <w:sz w:val="24"/>
          <w:szCs w:val="24"/>
          <w:lang w:eastAsia="fr-FR"/>
        </w:rPr>
        <w:t xml:space="preserve">che potrebbero introdurre automatismi e regole </w:t>
      </w:r>
      <w:r w:rsidR="004802E5" w:rsidRPr="003D12D9">
        <w:rPr>
          <w:rFonts w:eastAsia="Times New Roman" w:cs="Arial"/>
          <w:sz w:val="24"/>
          <w:szCs w:val="24"/>
          <w:lang w:eastAsia="fr-FR"/>
        </w:rPr>
        <w:t xml:space="preserve">che </w:t>
      </w:r>
      <w:r w:rsidRPr="003D12D9">
        <w:rPr>
          <w:rFonts w:eastAsia="Times New Roman" w:cs="Arial"/>
          <w:sz w:val="24"/>
          <w:szCs w:val="24"/>
          <w:lang w:eastAsia="fr-FR"/>
        </w:rPr>
        <w:t>potrebbero avere un notevole impatto sui requisiti patrimoniali delle banche e, di conseguenza, sull'offerta di credito.</w:t>
      </w:r>
    </w:p>
    <w:p w:rsidR="007776F8" w:rsidRPr="003D12D9" w:rsidRDefault="007E5027" w:rsidP="003D12D9">
      <w:pPr>
        <w:pStyle w:val="Nessunaspaziatura"/>
        <w:spacing w:before="120" w:after="120"/>
        <w:ind w:left="720"/>
        <w:jc w:val="both"/>
        <w:rPr>
          <w:rFonts w:cs="Arial"/>
          <w:sz w:val="24"/>
          <w:szCs w:val="24"/>
        </w:rPr>
      </w:pPr>
      <w:r w:rsidRPr="003D12D9">
        <w:rPr>
          <w:rFonts w:eastAsia="Times New Roman" w:cs="Arial"/>
          <w:sz w:val="24"/>
          <w:szCs w:val="24"/>
          <w:lang w:eastAsia="fr-FR"/>
        </w:rPr>
        <w:t>Inoltre, per promuovere gli investimenti e la crescita delle imprese, è essenziale favorirne l'accesso ai me</w:t>
      </w:r>
      <w:r w:rsidR="00050EA5" w:rsidRPr="003D12D9">
        <w:rPr>
          <w:rFonts w:eastAsia="Times New Roman" w:cs="Arial"/>
          <w:sz w:val="24"/>
          <w:szCs w:val="24"/>
          <w:lang w:eastAsia="fr-FR"/>
        </w:rPr>
        <w:t>rcati finanziari e dei capitali.</w:t>
      </w:r>
    </w:p>
    <w:p w:rsidR="003D12D9" w:rsidRDefault="00611DCB" w:rsidP="003D12D9">
      <w:pPr>
        <w:pStyle w:val="Nessunaspaziatura"/>
        <w:numPr>
          <w:ilvl w:val="0"/>
          <w:numId w:val="23"/>
        </w:numPr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Assumere un miglior approccio strategico verso l’imprenditorialità, i nuovi modelli di business e le start-up industriali, aff</w:t>
      </w:r>
      <w:r w:rsidR="003D12D9">
        <w:rPr>
          <w:rFonts w:cs="Arial"/>
          <w:sz w:val="24"/>
          <w:szCs w:val="24"/>
        </w:rPr>
        <w:t>rontando le sfide gestionali, quelle legate alle</w:t>
      </w:r>
      <w:r>
        <w:rPr>
          <w:rFonts w:cs="Arial"/>
          <w:sz w:val="24"/>
          <w:szCs w:val="24"/>
        </w:rPr>
        <w:t xml:space="preserve"> politiche di innovazione e</w:t>
      </w:r>
      <w:r w:rsidR="003D12D9">
        <w:rPr>
          <w:rFonts w:cs="Arial"/>
          <w:sz w:val="24"/>
          <w:szCs w:val="24"/>
        </w:rPr>
        <w:t xml:space="preserve">d </w:t>
      </w:r>
      <w:r>
        <w:rPr>
          <w:rFonts w:cs="Arial"/>
          <w:sz w:val="24"/>
          <w:szCs w:val="24"/>
        </w:rPr>
        <w:t xml:space="preserve">al finanziamento e alla promozione delle start-up. </w:t>
      </w:r>
    </w:p>
    <w:p w:rsidR="003D12D9" w:rsidRDefault="00050EA5" w:rsidP="003D12D9">
      <w:pPr>
        <w:pStyle w:val="Nessunaspaziatura"/>
        <w:numPr>
          <w:ilvl w:val="0"/>
          <w:numId w:val="23"/>
        </w:numPr>
        <w:spacing w:before="120" w:after="120"/>
        <w:jc w:val="both"/>
        <w:rPr>
          <w:rFonts w:cs="Arial"/>
          <w:sz w:val="24"/>
          <w:szCs w:val="24"/>
        </w:rPr>
      </w:pPr>
      <w:r w:rsidRPr="003D12D9">
        <w:rPr>
          <w:rFonts w:eastAsia="Times New Roman" w:cs="Arial"/>
          <w:sz w:val="24"/>
          <w:szCs w:val="24"/>
          <w:lang w:eastAsia="fr-FR"/>
        </w:rPr>
        <w:t>I</w:t>
      </w:r>
      <w:r w:rsidR="007776F8" w:rsidRPr="003D12D9">
        <w:rPr>
          <w:rFonts w:eastAsia="Times New Roman" w:cs="Arial"/>
          <w:sz w:val="24"/>
          <w:szCs w:val="24"/>
          <w:lang w:eastAsia="fr-FR"/>
        </w:rPr>
        <w:t xml:space="preserve">nvestire </w:t>
      </w:r>
      <w:r w:rsidR="00FF3435" w:rsidRPr="003D12D9">
        <w:rPr>
          <w:rFonts w:eastAsia="Times New Roman" w:cs="Arial"/>
          <w:sz w:val="24"/>
          <w:szCs w:val="24"/>
          <w:lang w:eastAsia="fr-FR"/>
        </w:rPr>
        <w:t xml:space="preserve">nell’istruzione e </w:t>
      </w:r>
      <w:r w:rsidR="007776F8" w:rsidRPr="003D12D9">
        <w:rPr>
          <w:rFonts w:eastAsia="Times New Roman" w:cs="Arial"/>
          <w:sz w:val="24"/>
          <w:szCs w:val="24"/>
          <w:lang w:eastAsia="fr-FR"/>
        </w:rPr>
        <w:t xml:space="preserve">nella formazione di capitale umano altamente qualificato, </w:t>
      </w:r>
      <w:r w:rsidR="00FF3435" w:rsidRPr="003D12D9">
        <w:rPr>
          <w:rFonts w:eastAsia="Times New Roman" w:cs="Arial"/>
          <w:sz w:val="24"/>
          <w:szCs w:val="24"/>
          <w:lang w:eastAsia="fr-FR"/>
        </w:rPr>
        <w:t xml:space="preserve">sia per </w:t>
      </w:r>
      <w:r w:rsidR="009440E9" w:rsidRPr="003D12D9">
        <w:rPr>
          <w:rFonts w:eastAsia="Times New Roman" w:cs="Arial"/>
          <w:sz w:val="24"/>
          <w:szCs w:val="24"/>
          <w:lang w:eastAsia="fr-FR"/>
        </w:rPr>
        <w:t>le nuove generazioni</w:t>
      </w:r>
      <w:r w:rsidR="00D97892" w:rsidRPr="003D12D9">
        <w:rPr>
          <w:rFonts w:eastAsia="Times New Roman" w:cs="Arial"/>
          <w:sz w:val="24"/>
          <w:szCs w:val="24"/>
          <w:lang w:eastAsia="fr-FR"/>
        </w:rPr>
        <w:t xml:space="preserve"> </w:t>
      </w:r>
      <w:r w:rsidR="00FF3435" w:rsidRPr="003D12D9">
        <w:rPr>
          <w:rFonts w:eastAsia="Times New Roman" w:cs="Arial"/>
          <w:sz w:val="24"/>
          <w:szCs w:val="24"/>
          <w:lang w:eastAsia="fr-FR"/>
        </w:rPr>
        <w:t xml:space="preserve">sia </w:t>
      </w:r>
      <w:r w:rsidR="00D97892" w:rsidRPr="003D12D9">
        <w:rPr>
          <w:rFonts w:eastAsia="Times New Roman" w:cs="Arial"/>
          <w:sz w:val="24"/>
          <w:szCs w:val="24"/>
          <w:lang w:eastAsia="fr-FR"/>
        </w:rPr>
        <w:t xml:space="preserve">orientando la riqualificazione dei </w:t>
      </w:r>
      <w:r w:rsidR="009440E9" w:rsidRPr="003D12D9">
        <w:rPr>
          <w:rFonts w:eastAsia="Times New Roman" w:cs="Arial"/>
          <w:sz w:val="24"/>
          <w:szCs w:val="24"/>
          <w:lang w:eastAsia="fr-FR"/>
        </w:rPr>
        <w:t xml:space="preserve">lavoratori </w:t>
      </w:r>
      <w:r w:rsidR="00D97892" w:rsidRPr="003D12D9">
        <w:rPr>
          <w:rFonts w:eastAsia="Times New Roman" w:cs="Arial"/>
          <w:sz w:val="24"/>
          <w:szCs w:val="24"/>
          <w:lang w:eastAsia="fr-FR"/>
        </w:rPr>
        <w:t xml:space="preserve">verso le competenze della quarta rivoluzione industriale, </w:t>
      </w:r>
      <w:r w:rsidRPr="003D12D9">
        <w:rPr>
          <w:rFonts w:eastAsia="Times New Roman" w:cs="Arial"/>
          <w:sz w:val="24"/>
          <w:szCs w:val="24"/>
          <w:lang w:eastAsia="fr-FR"/>
        </w:rPr>
        <w:t>in particolare quelle digitali.</w:t>
      </w:r>
    </w:p>
    <w:p w:rsidR="003D12D9" w:rsidRDefault="00050EA5" w:rsidP="003D12D9">
      <w:pPr>
        <w:pStyle w:val="Nessunaspaziatura"/>
        <w:numPr>
          <w:ilvl w:val="0"/>
          <w:numId w:val="23"/>
        </w:numPr>
        <w:spacing w:before="120" w:after="120"/>
        <w:jc w:val="both"/>
        <w:rPr>
          <w:rFonts w:cs="Arial"/>
          <w:sz w:val="24"/>
          <w:szCs w:val="24"/>
        </w:rPr>
      </w:pPr>
      <w:r w:rsidRPr="003D12D9">
        <w:rPr>
          <w:rFonts w:cs="Arial"/>
          <w:sz w:val="24"/>
          <w:szCs w:val="24"/>
        </w:rPr>
        <w:t>P</w:t>
      </w:r>
      <w:r w:rsidR="003845C9" w:rsidRPr="003D12D9">
        <w:rPr>
          <w:rFonts w:cs="Arial"/>
          <w:sz w:val="24"/>
          <w:szCs w:val="24"/>
        </w:rPr>
        <w:t>reservare il Mercato U</w:t>
      </w:r>
      <w:r w:rsidR="003D7EEE" w:rsidRPr="003D12D9">
        <w:rPr>
          <w:rFonts w:cs="Arial"/>
          <w:sz w:val="24"/>
          <w:szCs w:val="24"/>
        </w:rPr>
        <w:t>nic</w:t>
      </w:r>
      <w:r w:rsidR="003845C9" w:rsidRPr="003D12D9">
        <w:rPr>
          <w:rFonts w:cs="Arial"/>
          <w:sz w:val="24"/>
          <w:szCs w:val="24"/>
        </w:rPr>
        <w:t xml:space="preserve">o in quanto asset strategico dell'UE. </w:t>
      </w:r>
      <w:r w:rsidR="009440E9" w:rsidRPr="003D12D9">
        <w:rPr>
          <w:rFonts w:cs="Arial"/>
          <w:sz w:val="24"/>
          <w:szCs w:val="24"/>
        </w:rPr>
        <w:t xml:space="preserve">Confindustria e BDI auspicano che </w:t>
      </w:r>
      <w:r w:rsidR="003845C9" w:rsidRPr="003D12D9">
        <w:rPr>
          <w:rFonts w:cs="Arial"/>
          <w:sz w:val="24"/>
          <w:szCs w:val="24"/>
        </w:rPr>
        <w:t xml:space="preserve">la Commissione </w:t>
      </w:r>
      <w:r w:rsidR="009440E9" w:rsidRPr="003D12D9">
        <w:rPr>
          <w:rFonts w:cs="Arial"/>
          <w:sz w:val="24"/>
          <w:szCs w:val="24"/>
        </w:rPr>
        <w:t xml:space="preserve">europea </w:t>
      </w:r>
      <w:r w:rsidR="00FF3435" w:rsidRPr="003D12D9">
        <w:rPr>
          <w:rFonts w:cs="Arial"/>
          <w:sz w:val="24"/>
          <w:szCs w:val="24"/>
        </w:rPr>
        <w:t xml:space="preserve">si impegni maggiormente per proteggere il Mercato </w:t>
      </w:r>
      <w:proofErr w:type="gramStart"/>
      <w:r w:rsidR="00FF3435" w:rsidRPr="003D12D9">
        <w:rPr>
          <w:rFonts w:cs="Arial"/>
          <w:sz w:val="24"/>
          <w:szCs w:val="24"/>
        </w:rPr>
        <w:t xml:space="preserve">Unico,  </w:t>
      </w:r>
      <w:r w:rsidR="009440E9" w:rsidRPr="003D12D9">
        <w:rPr>
          <w:rFonts w:cs="Arial"/>
          <w:sz w:val="24"/>
          <w:szCs w:val="24"/>
        </w:rPr>
        <w:t>svolg</w:t>
      </w:r>
      <w:r w:rsidR="00FF3435" w:rsidRPr="003D12D9">
        <w:rPr>
          <w:rFonts w:cs="Arial"/>
          <w:sz w:val="24"/>
          <w:szCs w:val="24"/>
        </w:rPr>
        <w:t>endo</w:t>
      </w:r>
      <w:proofErr w:type="gramEnd"/>
      <w:r w:rsidR="003845C9" w:rsidRPr="003D12D9">
        <w:rPr>
          <w:rFonts w:cs="Arial"/>
          <w:sz w:val="24"/>
          <w:szCs w:val="24"/>
        </w:rPr>
        <w:t xml:space="preserve"> un’incisiva azione di </w:t>
      </w:r>
      <w:r w:rsidR="009440E9" w:rsidRPr="003D12D9">
        <w:rPr>
          <w:rFonts w:cs="Arial"/>
          <w:sz w:val="24"/>
          <w:szCs w:val="24"/>
        </w:rPr>
        <w:t>semplificazione e innovazione</w:t>
      </w:r>
      <w:r w:rsidR="00731E8B" w:rsidRPr="003D12D9">
        <w:rPr>
          <w:rFonts w:cs="Arial"/>
          <w:sz w:val="24"/>
          <w:szCs w:val="24"/>
        </w:rPr>
        <w:t>,</w:t>
      </w:r>
      <w:r w:rsidR="003D7EEE" w:rsidRPr="003D12D9">
        <w:rPr>
          <w:rFonts w:cs="Arial"/>
          <w:sz w:val="24"/>
          <w:szCs w:val="24"/>
        </w:rPr>
        <w:t xml:space="preserve"> evitando ed eliminando sovrapposizioni normative, arginando i </w:t>
      </w:r>
      <w:r w:rsidR="003845C9" w:rsidRPr="003D12D9">
        <w:rPr>
          <w:rFonts w:cs="Arial"/>
          <w:sz w:val="24"/>
          <w:szCs w:val="24"/>
        </w:rPr>
        <w:t>tentativi</w:t>
      </w:r>
      <w:r w:rsidR="003D7EEE" w:rsidRPr="003D12D9">
        <w:rPr>
          <w:rFonts w:cs="Arial"/>
          <w:sz w:val="24"/>
          <w:szCs w:val="24"/>
        </w:rPr>
        <w:t xml:space="preserve"> di frammentazione, </w:t>
      </w:r>
      <w:r w:rsidR="00731E8B" w:rsidRPr="003D12D9">
        <w:rPr>
          <w:rFonts w:cs="Arial"/>
          <w:sz w:val="24"/>
          <w:szCs w:val="24"/>
        </w:rPr>
        <w:t>vigilando</w:t>
      </w:r>
      <w:r w:rsidR="003D7EEE" w:rsidRPr="003D12D9">
        <w:rPr>
          <w:rFonts w:cs="Arial"/>
          <w:sz w:val="24"/>
          <w:szCs w:val="24"/>
        </w:rPr>
        <w:t xml:space="preserve"> sugli standard qualitativi dei prodotti che entrano nell'UE ed aumentando i controlli e le sanzioni per gli Stati membri inadempienti.</w:t>
      </w:r>
    </w:p>
    <w:p w:rsidR="00FB4EFE" w:rsidRPr="003D12D9" w:rsidRDefault="003845C9" w:rsidP="003D12D9">
      <w:pPr>
        <w:pStyle w:val="Nessunaspaziatura"/>
        <w:spacing w:before="120" w:after="120"/>
        <w:ind w:left="720"/>
        <w:jc w:val="both"/>
        <w:rPr>
          <w:rFonts w:cs="Arial"/>
          <w:sz w:val="24"/>
          <w:szCs w:val="24"/>
        </w:rPr>
      </w:pPr>
      <w:r w:rsidRPr="003D12D9">
        <w:rPr>
          <w:rFonts w:cs="Arial"/>
          <w:sz w:val="24"/>
          <w:szCs w:val="24"/>
        </w:rPr>
        <w:t xml:space="preserve">Nello specifico, Confindustria e BDI si impegnano a </w:t>
      </w:r>
      <w:r w:rsidR="00BC6D9A" w:rsidRPr="003D12D9">
        <w:rPr>
          <w:rFonts w:cs="Arial"/>
          <w:sz w:val="24"/>
          <w:szCs w:val="24"/>
        </w:rPr>
        <w:t>vigilare</w:t>
      </w:r>
      <w:r w:rsidR="00EA5C23" w:rsidRPr="003D12D9">
        <w:rPr>
          <w:rFonts w:cs="Arial"/>
          <w:sz w:val="24"/>
          <w:szCs w:val="24"/>
        </w:rPr>
        <w:t xml:space="preserve"> affinché </w:t>
      </w:r>
      <w:r w:rsidR="003D7EEE" w:rsidRPr="003D12D9">
        <w:rPr>
          <w:rFonts w:cs="Arial"/>
          <w:sz w:val="24"/>
          <w:szCs w:val="24"/>
        </w:rPr>
        <w:t>il</w:t>
      </w:r>
      <w:r w:rsidRPr="003D12D9">
        <w:rPr>
          <w:rFonts w:cs="Arial"/>
          <w:sz w:val="24"/>
          <w:szCs w:val="24"/>
        </w:rPr>
        <w:t xml:space="preserve"> livello di ambizione del</w:t>
      </w:r>
      <w:r w:rsidR="003D7EEE" w:rsidRPr="003D12D9">
        <w:rPr>
          <w:rFonts w:cs="Arial"/>
          <w:sz w:val="24"/>
          <w:szCs w:val="24"/>
        </w:rPr>
        <w:t xml:space="preserve"> pacchetto </w:t>
      </w:r>
      <w:r w:rsidR="00C17E90" w:rsidRPr="003D12D9">
        <w:rPr>
          <w:rFonts w:cs="Arial"/>
          <w:sz w:val="24"/>
          <w:szCs w:val="24"/>
        </w:rPr>
        <w:t xml:space="preserve">europeo </w:t>
      </w:r>
      <w:r w:rsidR="003D7EEE" w:rsidRPr="003D12D9">
        <w:rPr>
          <w:rFonts w:cs="Arial"/>
          <w:sz w:val="24"/>
          <w:szCs w:val="24"/>
        </w:rPr>
        <w:t xml:space="preserve">sui prodotti di prossima adozione </w:t>
      </w:r>
      <w:r w:rsidRPr="003D12D9">
        <w:rPr>
          <w:rFonts w:cs="Arial"/>
          <w:sz w:val="24"/>
          <w:szCs w:val="24"/>
        </w:rPr>
        <w:t>sia all’altez</w:t>
      </w:r>
      <w:r w:rsidR="005B7614" w:rsidRPr="003D12D9">
        <w:rPr>
          <w:rFonts w:cs="Arial"/>
          <w:sz w:val="24"/>
          <w:szCs w:val="24"/>
        </w:rPr>
        <w:t>za delle aspettative delle nostr</w:t>
      </w:r>
      <w:r w:rsidRPr="003D12D9">
        <w:rPr>
          <w:rFonts w:cs="Arial"/>
          <w:sz w:val="24"/>
          <w:szCs w:val="24"/>
        </w:rPr>
        <w:t>e imprese.</w:t>
      </w:r>
    </w:p>
    <w:p w:rsidR="00FB4EFE" w:rsidRPr="00E41642" w:rsidRDefault="007776F8" w:rsidP="003D12D9">
      <w:pPr>
        <w:pStyle w:val="Nessunaspaziatura"/>
        <w:spacing w:before="120" w:after="120"/>
        <w:jc w:val="both"/>
        <w:rPr>
          <w:rFonts w:cs="Arial"/>
          <w:sz w:val="24"/>
          <w:szCs w:val="24"/>
        </w:rPr>
      </w:pPr>
      <w:r w:rsidRPr="00E41642">
        <w:rPr>
          <w:rFonts w:cs="Arial"/>
          <w:sz w:val="24"/>
          <w:szCs w:val="24"/>
        </w:rPr>
        <w:t>Per quanto riguarda le sfide esterne che l’Unione europea dovrà affrontare nei prossimi anni, Confindustria e BDI ritengono necessario:</w:t>
      </w:r>
    </w:p>
    <w:p w:rsidR="003D12D9" w:rsidRDefault="00731E8B" w:rsidP="003D12D9">
      <w:pPr>
        <w:pStyle w:val="Nessunaspaziatura"/>
        <w:numPr>
          <w:ilvl w:val="0"/>
          <w:numId w:val="24"/>
        </w:numPr>
        <w:spacing w:before="120" w:after="120"/>
        <w:jc w:val="both"/>
        <w:rPr>
          <w:rFonts w:cs="Arial"/>
          <w:sz w:val="24"/>
          <w:szCs w:val="24"/>
        </w:rPr>
      </w:pPr>
      <w:r w:rsidRPr="00E41642">
        <w:rPr>
          <w:rFonts w:cs="Arial"/>
          <w:sz w:val="24"/>
          <w:szCs w:val="24"/>
        </w:rPr>
        <w:t>r</w:t>
      </w:r>
      <w:r w:rsidR="003845C9" w:rsidRPr="00E41642">
        <w:rPr>
          <w:rFonts w:cs="Arial"/>
          <w:sz w:val="24"/>
          <w:szCs w:val="24"/>
        </w:rPr>
        <w:t>afforzare l'agenda commerciale europea con l’obiettivo di creare maggiori oppor</w:t>
      </w:r>
      <w:r w:rsidRPr="00E41642">
        <w:rPr>
          <w:rFonts w:cs="Arial"/>
          <w:sz w:val="24"/>
          <w:szCs w:val="24"/>
        </w:rPr>
        <w:t>tunità di crescita per le grandi, medie</w:t>
      </w:r>
      <w:r w:rsidR="003845C9" w:rsidRPr="00E41642">
        <w:rPr>
          <w:rFonts w:cs="Arial"/>
          <w:sz w:val="24"/>
          <w:szCs w:val="24"/>
        </w:rPr>
        <w:t xml:space="preserve"> e piccole imprese italiane e tedesche e di generare posti di lavoro </w:t>
      </w:r>
      <w:r w:rsidR="00E70AA5" w:rsidRPr="00E41642">
        <w:rPr>
          <w:rFonts w:cs="Arial"/>
          <w:sz w:val="24"/>
          <w:szCs w:val="24"/>
        </w:rPr>
        <w:t xml:space="preserve">ad alta produttività e alta retribuzione </w:t>
      </w:r>
      <w:r w:rsidR="003845C9" w:rsidRPr="00E41642">
        <w:rPr>
          <w:rFonts w:cs="Arial"/>
          <w:sz w:val="24"/>
          <w:szCs w:val="24"/>
        </w:rPr>
        <w:t xml:space="preserve">in Europa. </w:t>
      </w:r>
    </w:p>
    <w:p w:rsidR="003D12D9" w:rsidRDefault="003845C9" w:rsidP="003D12D9">
      <w:pPr>
        <w:pStyle w:val="Nessunaspaziatura"/>
        <w:spacing w:before="120" w:after="120"/>
        <w:ind w:left="720"/>
        <w:jc w:val="both"/>
        <w:rPr>
          <w:rFonts w:cs="Arial"/>
          <w:sz w:val="24"/>
          <w:szCs w:val="24"/>
        </w:rPr>
      </w:pPr>
      <w:r w:rsidRPr="00E41642">
        <w:rPr>
          <w:rFonts w:cs="Arial"/>
          <w:sz w:val="24"/>
          <w:szCs w:val="24"/>
        </w:rPr>
        <w:lastRenderedPageBreak/>
        <w:t>Da questo punto di vista, la conclusione ambiziosa ed equilibrata degli accordi commerciali attualmente in corso</w:t>
      </w:r>
      <w:r w:rsidR="00E70AA5" w:rsidRPr="00E41642">
        <w:rPr>
          <w:rFonts w:cs="Arial"/>
          <w:sz w:val="24"/>
          <w:szCs w:val="24"/>
        </w:rPr>
        <w:t>, fra cui quelli con Giappone e MERCOSUR,</w:t>
      </w:r>
      <w:r w:rsidRPr="00E41642">
        <w:rPr>
          <w:rFonts w:cs="Arial"/>
          <w:sz w:val="24"/>
          <w:szCs w:val="24"/>
        </w:rPr>
        <w:t xml:space="preserve"> e la ripresa </w:t>
      </w:r>
      <w:r w:rsidR="00E70AA5" w:rsidRPr="00E41642">
        <w:rPr>
          <w:rFonts w:cs="Arial"/>
          <w:sz w:val="24"/>
          <w:szCs w:val="24"/>
        </w:rPr>
        <w:t>del</w:t>
      </w:r>
      <w:r w:rsidRPr="00E41642">
        <w:rPr>
          <w:rFonts w:cs="Arial"/>
          <w:sz w:val="24"/>
          <w:szCs w:val="24"/>
        </w:rPr>
        <w:t xml:space="preserve"> dialogo commerciale transatlantico rappre</w:t>
      </w:r>
      <w:r w:rsidR="00B00440" w:rsidRPr="00E41642">
        <w:rPr>
          <w:rFonts w:cs="Arial"/>
          <w:sz w:val="24"/>
          <w:szCs w:val="24"/>
        </w:rPr>
        <w:t xml:space="preserve">sentano </w:t>
      </w:r>
      <w:r w:rsidR="00E70AA5" w:rsidRPr="00E41642">
        <w:rPr>
          <w:rFonts w:cs="Arial"/>
          <w:sz w:val="24"/>
          <w:szCs w:val="24"/>
        </w:rPr>
        <w:t>grandi</w:t>
      </w:r>
      <w:r w:rsidR="00B00440" w:rsidRPr="00E41642">
        <w:rPr>
          <w:rFonts w:cs="Arial"/>
          <w:sz w:val="24"/>
          <w:szCs w:val="24"/>
        </w:rPr>
        <w:t xml:space="preserve"> priorità</w:t>
      </w:r>
      <w:r w:rsidR="00050EA5" w:rsidRPr="00E41642">
        <w:rPr>
          <w:rFonts w:cs="Arial"/>
          <w:sz w:val="24"/>
          <w:szCs w:val="24"/>
        </w:rPr>
        <w:t>.</w:t>
      </w:r>
    </w:p>
    <w:p w:rsidR="003D12D9" w:rsidRDefault="00611DCB" w:rsidP="003D12D9">
      <w:pPr>
        <w:pStyle w:val="Nessunaspaziatura"/>
        <w:numPr>
          <w:ilvl w:val="0"/>
          <w:numId w:val="24"/>
        </w:numPr>
        <w:spacing w:before="120" w:after="120"/>
        <w:jc w:val="both"/>
        <w:rPr>
          <w:rFonts w:cs="Arial"/>
          <w:sz w:val="24"/>
          <w:szCs w:val="24"/>
        </w:rPr>
      </w:pPr>
      <w:r>
        <w:rPr>
          <w:rFonts w:eastAsia="Times New Roman" w:cs="Arial"/>
          <w:sz w:val="24"/>
          <w:szCs w:val="24"/>
          <w:lang w:eastAsia="fr-FR"/>
        </w:rPr>
        <w:t xml:space="preserve">Promuovere e sviluppare ulteriormente il </w:t>
      </w:r>
      <w:r w:rsidR="003845C9" w:rsidRPr="00E41642">
        <w:rPr>
          <w:rFonts w:eastAsia="Times New Roman" w:cs="Arial"/>
          <w:sz w:val="24"/>
          <w:szCs w:val="24"/>
          <w:lang w:eastAsia="fr-FR"/>
        </w:rPr>
        <w:t xml:space="preserve">sistema </w:t>
      </w:r>
      <w:r w:rsidR="00E70AA5" w:rsidRPr="00E41642">
        <w:rPr>
          <w:rFonts w:eastAsia="Times New Roman" w:cs="Arial"/>
          <w:sz w:val="24"/>
          <w:szCs w:val="24"/>
          <w:lang w:eastAsia="fr-FR"/>
        </w:rPr>
        <w:t xml:space="preserve">di scambi </w:t>
      </w:r>
      <w:r w:rsidR="003845C9" w:rsidRPr="00E41642">
        <w:rPr>
          <w:rFonts w:eastAsia="Times New Roman" w:cs="Arial"/>
          <w:sz w:val="24"/>
          <w:szCs w:val="24"/>
          <w:lang w:eastAsia="fr-FR"/>
        </w:rPr>
        <w:t>commercial</w:t>
      </w:r>
      <w:r w:rsidR="00E70AA5" w:rsidRPr="00E41642">
        <w:rPr>
          <w:rFonts w:eastAsia="Times New Roman" w:cs="Arial"/>
          <w:sz w:val="24"/>
          <w:szCs w:val="24"/>
          <w:lang w:eastAsia="fr-FR"/>
        </w:rPr>
        <w:t>i</w:t>
      </w:r>
      <w:r w:rsidR="003845C9" w:rsidRPr="00E41642">
        <w:rPr>
          <w:rFonts w:eastAsia="Times New Roman" w:cs="Arial"/>
          <w:sz w:val="24"/>
          <w:szCs w:val="24"/>
          <w:lang w:eastAsia="fr-FR"/>
        </w:rPr>
        <w:t xml:space="preserve"> multilaterale</w:t>
      </w:r>
      <w:r w:rsidR="00B30DF9">
        <w:rPr>
          <w:rFonts w:eastAsia="Times New Roman" w:cs="Arial"/>
          <w:sz w:val="24"/>
          <w:szCs w:val="24"/>
          <w:lang w:eastAsia="fr-FR"/>
        </w:rPr>
        <w:t xml:space="preserve"> fondato</w:t>
      </w:r>
      <w:r>
        <w:rPr>
          <w:rFonts w:eastAsia="Times New Roman" w:cs="Arial"/>
          <w:sz w:val="24"/>
          <w:szCs w:val="24"/>
          <w:lang w:eastAsia="fr-FR"/>
        </w:rPr>
        <w:t xml:space="preserve"> </w:t>
      </w:r>
      <w:r w:rsidR="00B30DF9">
        <w:rPr>
          <w:rFonts w:eastAsia="Times New Roman" w:cs="Arial"/>
          <w:sz w:val="24"/>
          <w:szCs w:val="24"/>
          <w:lang w:eastAsia="fr-FR"/>
        </w:rPr>
        <w:t>su</w:t>
      </w:r>
      <w:r>
        <w:rPr>
          <w:rFonts w:eastAsia="Times New Roman" w:cs="Arial"/>
          <w:sz w:val="24"/>
          <w:szCs w:val="24"/>
          <w:lang w:eastAsia="fr-FR"/>
        </w:rPr>
        <w:t>ll’Organizzazione Mondiale del Commercio</w:t>
      </w:r>
      <w:r w:rsidR="00B30DF9">
        <w:rPr>
          <w:rFonts w:eastAsia="Times New Roman" w:cs="Arial"/>
          <w:sz w:val="24"/>
          <w:szCs w:val="24"/>
          <w:lang w:eastAsia="fr-FR"/>
        </w:rPr>
        <w:t xml:space="preserve">, </w:t>
      </w:r>
      <w:r w:rsidR="003845C9" w:rsidRPr="00E41642">
        <w:rPr>
          <w:rFonts w:eastAsia="Times New Roman" w:cs="Arial"/>
          <w:sz w:val="24"/>
          <w:szCs w:val="24"/>
          <w:lang w:eastAsia="fr-FR"/>
        </w:rPr>
        <w:t xml:space="preserve">aperto, trasparente, </w:t>
      </w:r>
      <w:r w:rsidR="00B30DF9">
        <w:rPr>
          <w:rFonts w:eastAsia="Times New Roman" w:cs="Arial"/>
          <w:sz w:val="24"/>
          <w:szCs w:val="24"/>
          <w:lang w:eastAsia="fr-FR"/>
        </w:rPr>
        <w:t xml:space="preserve">basato sulle </w:t>
      </w:r>
      <w:r w:rsidR="003845C9" w:rsidRPr="00E41642">
        <w:rPr>
          <w:rFonts w:eastAsia="Times New Roman" w:cs="Arial"/>
          <w:sz w:val="24"/>
          <w:szCs w:val="24"/>
          <w:lang w:eastAsia="fr-FR"/>
        </w:rPr>
        <w:t xml:space="preserve">regole e </w:t>
      </w:r>
      <w:r w:rsidR="00731E8B" w:rsidRPr="00E41642">
        <w:rPr>
          <w:rFonts w:eastAsia="Times New Roman" w:cs="Arial"/>
          <w:sz w:val="24"/>
          <w:szCs w:val="24"/>
          <w:lang w:eastAsia="fr-FR"/>
        </w:rPr>
        <w:t>sul</w:t>
      </w:r>
      <w:r w:rsidR="003845C9" w:rsidRPr="00E41642">
        <w:rPr>
          <w:rFonts w:eastAsia="Times New Roman" w:cs="Arial"/>
          <w:sz w:val="24"/>
          <w:szCs w:val="24"/>
          <w:lang w:eastAsia="fr-FR"/>
        </w:rPr>
        <w:t>la volontà comune di contrastare le tendenze protezionistiche, affinché l’Europa continui ad essere un luogo propizio all’attività imprenditoriale e agli investimenti</w:t>
      </w:r>
      <w:r w:rsidR="00050EA5" w:rsidRPr="00E41642">
        <w:rPr>
          <w:rFonts w:eastAsia="Times New Roman" w:cs="Arial"/>
          <w:sz w:val="24"/>
          <w:szCs w:val="24"/>
          <w:lang w:eastAsia="fr-FR"/>
        </w:rPr>
        <w:t>.</w:t>
      </w:r>
    </w:p>
    <w:p w:rsidR="003D12D9" w:rsidRDefault="00611DCB" w:rsidP="003D12D9">
      <w:pPr>
        <w:pStyle w:val="Nessunaspaziatura"/>
        <w:numPr>
          <w:ilvl w:val="0"/>
          <w:numId w:val="24"/>
        </w:numPr>
        <w:spacing w:before="120" w:after="120"/>
        <w:jc w:val="both"/>
        <w:rPr>
          <w:rFonts w:cs="Arial"/>
          <w:sz w:val="24"/>
          <w:szCs w:val="24"/>
        </w:rPr>
      </w:pPr>
      <w:r w:rsidRPr="003D12D9">
        <w:rPr>
          <w:rFonts w:cs="Arial"/>
          <w:sz w:val="24"/>
          <w:szCs w:val="24"/>
        </w:rPr>
        <w:t>Continuare a perseguire la</w:t>
      </w:r>
      <w:r w:rsidR="003845C9" w:rsidRPr="003D12D9">
        <w:rPr>
          <w:rFonts w:eastAsia="Times New Roman" w:cs="Arial"/>
          <w:sz w:val="24"/>
          <w:szCs w:val="24"/>
          <w:lang w:eastAsia="fr-FR"/>
        </w:rPr>
        <w:t xml:space="preserve"> progressiva liberalizzazione dei mercati esteri, </w:t>
      </w:r>
      <w:r w:rsidRPr="003D12D9">
        <w:rPr>
          <w:rFonts w:eastAsia="Times New Roman" w:cs="Arial"/>
          <w:sz w:val="24"/>
          <w:szCs w:val="24"/>
          <w:lang w:eastAsia="fr-FR"/>
        </w:rPr>
        <w:t>in uno spirito di reciprocità e mutua apertura, tutelando al contempo gli</w:t>
      </w:r>
      <w:r w:rsidR="003845C9" w:rsidRPr="003D12D9">
        <w:rPr>
          <w:rFonts w:eastAsia="Times New Roman" w:cs="Arial"/>
          <w:sz w:val="24"/>
          <w:szCs w:val="24"/>
          <w:lang w:eastAsia="fr-FR"/>
        </w:rPr>
        <w:t xml:space="preserve"> interessi strategici dell’UE. A tal fine, occorrerà combattere con forza le pratiche commerciali sleali,</w:t>
      </w:r>
      <w:r w:rsidR="00252CA7" w:rsidRPr="003D12D9">
        <w:rPr>
          <w:rFonts w:eastAsia="Times New Roman" w:cs="Arial"/>
          <w:sz w:val="24"/>
          <w:szCs w:val="24"/>
          <w:lang w:eastAsia="fr-FR"/>
        </w:rPr>
        <w:t xml:space="preserve"> contrastando le pratiche di d</w:t>
      </w:r>
      <w:r w:rsidR="007F69BA" w:rsidRPr="003D12D9">
        <w:rPr>
          <w:rFonts w:eastAsia="Times New Roman" w:cs="Arial"/>
          <w:sz w:val="24"/>
          <w:szCs w:val="24"/>
          <w:lang w:eastAsia="fr-FR"/>
        </w:rPr>
        <w:t xml:space="preserve">umping </w:t>
      </w:r>
      <w:proofErr w:type="gramStart"/>
      <w:r w:rsidR="007F69BA" w:rsidRPr="003D12D9">
        <w:rPr>
          <w:rFonts w:eastAsia="Times New Roman" w:cs="Arial"/>
          <w:sz w:val="24"/>
          <w:szCs w:val="24"/>
          <w:lang w:eastAsia="fr-FR"/>
        </w:rPr>
        <w:t>illegittime</w:t>
      </w:r>
      <w:r w:rsidR="00252CA7" w:rsidRPr="003D12D9">
        <w:rPr>
          <w:rFonts w:eastAsia="Times New Roman" w:cs="Arial"/>
          <w:sz w:val="24"/>
          <w:szCs w:val="24"/>
          <w:lang w:eastAsia="fr-FR"/>
        </w:rPr>
        <w:t xml:space="preserve"> </w:t>
      </w:r>
      <w:r w:rsidR="007F69BA" w:rsidRPr="003D12D9">
        <w:rPr>
          <w:rFonts w:eastAsia="Times New Roman" w:cs="Arial"/>
          <w:sz w:val="24"/>
          <w:szCs w:val="24"/>
          <w:lang w:eastAsia="fr-FR"/>
        </w:rPr>
        <w:t xml:space="preserve"> da</w:t>
      </w:r>
      <w:proofErr w:type="gramEnd"/>
      <w:r w:rsidR="007F69BA" w:rsidRPr="003D12D9">
        <w:rPr>
          <w:rFonts w:eastAsia="Times New Roman" w:cs="Arial"/>
          <w:sz w:val="24"/>
          <w:szCs w:val="24"/>
          <w:lang w:eastAsia="fr-FR"/>
        </w:rPr>
        <w:t xml:space="preserve"> parte di imprese in paesi extra-UE, al fine di</w:t>
      </w:r>
      <w:r w:rsidR="00252CA7" w:rsidRPr="003D12D9">
        <w:rPr>
          <w:rFonts w:eastAsia="Times New Roman" w:cs="Arial"/>
          <w:sz w:val="24"/>
          <w:szCs w:val="24"/>
          <w:lang w:eastAsia="fr-FR"/>
        </w:rPr>
        <w:t xml:space="preserve"> </w:t>
      </w:r>
      <w:r w:rsidR="007F69BA" w:rsidRPr="003D12D9">
        <w:rPr>
          <w:rFonts w:eastAsia="Times New Roman" w:cs="Arial"/>
          <w:sz w:val="24"/>
          <w:szCs w:val="24"/>
          <w:lang w:eastAsia="fr-FR"/>
        </w:rPr>
        <w:t>ristabilre</w:t>
      </w:r>
      <w:r w:rsidR="003845C9" w:rsidRPr="003D12D9">
        <w:rPr>
          <w:rFonts w:eastAsia="Times New Roman" w:cs="Arial"/>
          <w:sz w:val="24"/>
          <w:szCs w:val="24"/>
          <w:lang w:eastAsia="fr-FR"/>
        </w:rPr>
        <w:t xml:space="preserve"> condizioni concorrenziali eque per le imprese europee</w:t>
      </w:r>
      <w:r w:rsidR="00252CA7" w:rsidRPr="003D12D9">
        <w:rPr>
          <w:rFonts w:eastAsia="Times New Roman" w:cs="Arial"/>
          <w:sz w:val="24"/>
          <w:szCs w:val="24"/>
          <w:lang w:eastAsia="fr-FR"/>
        </w:rPr>
        <w:t xml:space="preserve">. </w:t>
      </w:r>
    </w:p>
    <w:p w:rsidR="003D12D9" w:rsidRDefault="00252CA7" w:rsidP="003D12D9">
      <w:pPr>
        <w:pStyle w:val="Nessunaspaziatura"/>
        <w:numPr>
          <w:ilvl w:val="0"/>
          <w:numId w:val="24"/>
        </w:numPr>
        <w:spacing w:before="120" w:after="120"/>
        <w:jc w:val="both"/>
        <w:rPr>
          <w:rFonts w:cs="Arial"/>
          <w:sz w:val="24"/>
          <w:szCs w:val="24"/>
        </w:rPr>
      </w:pPr>
      <w:r w:rsidRPr="003D12D9">
        <w:rPr>
          <w:rFonts w:eastAsia="Times New Roman" w:cs="Arial"/>
          <w:sz w:val="24"/>
          <w:szCs w:val="24"/>
          <w:lang w:eastAsia="fr-FR"/>
        </w:rPr>
        <w:t xml:space="preserve">Attirare </w:t>
      </w:r>
      <w:r w:rsidR="003845C9" w:rsidRPr="003D12D9">
        <w:rPr>
          <w:rFonts w:eastAsia="Times New Roman" w:cs="Arial"/>
          <w:sz w:val="24"/>
          <w:szCs w:val="24"/>
          <w:lang w:eastAsia="fr-FR"/>
        </w:rPr>
        <w:t>investimenti di</w:t>
      </w:r>
      <w:r w:rsidRPr="003D12D9">
        <w:rPr>
          <w:rFonts w:eastAsia="Times New Roman" w:cs="Arial"/>
          <w:sz w:val="24"/>
          <w:szCs w:val="24"/>
          <w:lang w:eastAsia="fr-FR"/>
        </w:rPr>
        <w:t xml:space="preserve">retti esteri </w:t>
      </w:r>
      <w:r w:rsidR="00B30DF9">
        <w:rPr>
          <w:rFonts w:eastAsia="Times New Roman" w:cs="Arial"/>
          <w:sz w:val="24"/>
          <w:szCs w:val="24"/>
          <w:lang w:eastAsia="fr-FR"/>
        </w:rPr>
        <w:t xml:space="preserve">con l’obiettivo </w:t>
      </w:r>
      <w:r w:rsidR="007F69BA" w:rsidRPr="003D12D9">
        <w:rPr>
          <w:rFonts w:eastAsia="Times New Roman" w:cs="Arial"/>
          <w:sz w:val="24"/>
          <w:szCs w:val="24"/>
          <w:lang w:eastAsia="fr-FR"/>
        </w:rPr>
        <w:t xml:space="preserve">di, fra le altre cose, </w:t>
      </w:r>
      <w:r w:rsidR="00AA69BD" w:rsidRPr="003D12D9">
        <w:rPr>
          <w:rFonts w:eastAsia="Times New Roman" w:cs="Arial"/>
          <w:sz w:val="24"/>
          <w:szCs w:val="24"/>
          <w:lang w:eastAsia="fr-FR"/>
        </w:rPr>
        <w:t>arricchi</w:t>
      </w:r>
      <w:r w:rsidR="007F69BA" w:rsidRPr="003D12D9">
        <w:rPr>
          <w:rFonts w:eastAsia="Times New Roman" w:cs="Arial"/>
          <w:sz w:val="24"/>
          <w:szCs w:val="24"/>
          <w:lang w:eastAsia="fr-FR"/>
        </w:rPr>
        <w:t>re</w:t>
      </w:r>
      <w:r w:rsidR="00065DEB" w:rsidRPr="003D12D9">
        <w:rPr>
          <w:rFonts w:eastAsia="Times New Roman" w:cs="Arial"/>
          <w:sz w:val="24"/>
          <w:szCs w:val="24"/>
          <w:lang w:eastAsia="fr-FR"/>
        </w:rPr>
        <w:t xml:space="preserve"> il capitale e le </w:t>
      </w:r>
      <w:r w:rsidR="00AA69BD" w:rsidRPr="003D12D9">
        <w:rPr>
          <w:rFonts w:eastAsia="Times New Roman" w:cs="Arial"/>
          <w:sz w:val="24"/>
          <w:szCs w:val="24"/>
          <w:lang w:eastAsia="fr-FR"/>
        </w:rPr>
        <w:t>conoscenze delle imprese acquisite</w:t>
      </w:r>
      <w:r w:rsidR="00BC6D9A" w:rsidRPr="003D12D9">
        <w:rPr>
          <w:rFonts w:eastAsia="Times New Roman" w:cs="Arial"/>
          <w:sz w:val="24"/>
          <w:szCs w:val="24"/>
          <w:lang w:eastAsia="fr-FR"/>
        </w:rPr>
        <w:t>, incentivando l’innovazione,</w:t>
      </w:r>
      <w:r w:rsidR="00AA69BD" w:rsidRPr="003D12D9">
        <w:rPr>
          <w:rFonts w:eastAsia="Times New Roman" w:cs="Arial"/>
          <w:sz w:val="24"/>
          <w:szCs w:val="24"/>
          <w:lang w:eastAsia="fr-FR"/>
        </w:rPr>
        <w:t xml:space="preserve"> e</w:t>
      </w:r>
      <w:r w:rsidRPr="003D12D9">
        <w:rPr>
          <w:rFonts w:eastAsia="Times New Roman" w:cs="Arial"/>
          <w:sz w:val="24"/>
          <w:szCs w:val="24"/>
          <w:lang w:eastAsia="fr-FR"/>
        </w:rPr>
        <w:t xml:space="preserve"> </w:t>
      </w:r>
      <w:r w:rsidR="00065DEB" w:rsidRPr="003D12D9">
        <w:rPr>
          <w:rFonts w:eastAsia="Times New Roman" w:cs="Arial"/>
          <w:sz w:val="24"/>
          <w:szCs w:val="24"/>
          <w:lang w:eastAsia="fr-FR"/>
        </w:rPr>
        <w:t xml:space="preserve">contribuire </w:t>
      </w:r>
      <w:r w:rsidRPr="003D12D9">
        <w:rPr>
          <w:rFonts w:eastAsia="Times New Roman" w:cs="Arial"/>
          <w:sz w:val="24"/>
          <w:szCs w:val="24"/>
          <w:lang w:eastAsia="fr-FR"/>
        </w:rPr>
        <w:t>alla creazione di posti di lavoro</w:t>
      </w:r>
      <w:r w:rsidR="00AA69BD" w:rsidRPr="003D12D9">
        <w:rPr>
          <w:rFonts w:eastAsia="Times New Roman" w:cs="Arial"/>
          <w:sz w:val="24"/>
          <w:szCs w:val="24"/>
          <w:lang w:eastAsia="fr-FR"/>
        </w:rPr>
        <w:t>. T</w:t>
      </w:r>
      <w:r w:rsidR="003845C9" w:rsidRPr="003D12D9">
        <w:rPr>
          <w:rFonts w:eastAsia="Times New Roman" w:cs="Arial"/>
          <w:sz w:val="24"/>
          <w:szCs w:val="24"/>
          <w:lang w:eastAsia="fr-FR"/>
        </w:rPr>
        <w:t>utelare gli i</w:t>
      </w:r>
      <w:r w:rsidR="00AA69BD" w:rsidRPr="003D12D9">
        <w:rPr>
          <w:rFonts w:eastAsia="Times New Roman" w:cs="Arial"/>
          <w:sz w:val="24"/>
          <w:szCs w:val="24"/>
          <w:lang w:eastAsia="fr-FR"/>
        </w:rPr>
        <w:t xml:space="preserve">nvestimenti europei all’estero e </w:t>
      </w:r>
      <w:r w:rsidR="003845C9" w:rsidRPr="003D12D9">
        <w:rPr>
          <w:rFonts w:eastAsia="Times New Roman" w:cs="Arial"/>
          <w:sz w:val="24"/>
          <w:szCs w:val="24"/>
          <w:lang w:eastAsia="fr-FR"/>
        </w:rPr>
        <w:t>promuovere la diffusione degli sta</w:t>
      </w:r>
      <w:r w:rsidR="00050EA5" w:rsidRPr="003D12D9">
        <w:rPr>
          <w:rFonts w:eastAsia="Times New Roman" w:cs="Arial"/>
          <w:sz w:val="24"/>
          <w:szCs w:val="24"/>
          <w:lang w:eastAsia="fr-FR"/>
        </w:rPr>
        <w:t>ndard europei a livello globale.</w:t>
      </w:r>
    </w:p>
    <w:p w:rsidR="003D12D9" w:rsidRDefault="00050EA5" w:rsidP="003D12D9">
      <w:pPr>
        <w:pStyle w:val="Nessunaspaziatura"/>
        <w:numPr>
          <w:ilvl w:val="0"/>
          <w:numId w:val="24"/>
        </w:numPr>
        <w:spacing w:before="120" w:after="120"/>
        <w:jc w:val="both"/>
        <w:rPr>
          <w:rFonts w:cs="Arial"/>
          <w:sz w:val="24"/>
          <w:szCs w:val="24"/>
        </w:rPr>
      </w:pPr>
      <w:r w:rsidRPr="003D12D9">
        <w:rPr>
          <w:rFonts w:eastAsia="Times New Roman" w:cs="Arial"/>
          <w:sz w:val="24"/>
          <w:szCs w:val="24"/>
          <w:lang w:eastAsia="fr-FR"/>
        </w:rPr>
        <w:t>R</w:t>
      </w:r>
      <w:r w:rsidR="00B00440" w:rsidRPr="003D12D9">
        <w:rPr>
          <w:rFonts w:eastAsia="Times New Roman" w:cs="Arial"/>
          <w:sz w:val="24"/>
          <w:szCs w:val="24"/>
          <w:lang w:eastAsia="fr-FR"/>
        </w:rPr>
        <w:t>aggiungere</w:t>
      </w:r>
      <w:r w:rsidR="00E70AA5" w:rsidRPr="003D12D9">
        <w:rPr>
          <w:rFonts w:eastAsia="Times New Roman" w:cs="Arial"/>
          <w:sz w:val="24"/>
          <w:szCs w:val="24"/>
          <w:lang w:eastAsia="fr-FR"/>
        </w:rPr>
        <w:t xml:space="preserve"> rapidamente</w:t>
      </w:r>
      <w:r w:rsidR="00B00440" w:rsidRPr="003D12D9">
        <w:rPr>
          <w:rFonts w:eastAsia="Times New Roman" w:cs="Arial"/>
          <w:sz w:val="24"/>
          <w:szCs w:val="24"/>
          <w:lang w:eastAsia="fr-FR"/>
        </w:rPr>
        <w:t xml:space="preserve">, </w:t>
      </w:r>
      <w:r w:rsidR="00E70AA5" w:rsidRPr="003D12D9">
        <w:rPr>
          <w:rFonts w:eastAsia="Times New Roman" w:cs="Arial"/>
          <w:sz w:val="24"/>
          <w:szCs w:val="24"/>
          <w:lang w:eastAsia="fr-FR"/>
        </w:rPr>
        <w:t>n</w:t>
      </w:r>
      <w:r w:rsidR="00065DEB" w:rsidRPr="003D12D9">
        <w:rPr>
          <w:rFonts w:eastAsia="Times New Roman" w:cs="Arial"/>
          <w:sz w:val="24"/>
          <w:szCs w:val="24"/>
          <w:lang w:eastAsia="fr-FR"/>
        </w:rPr>
        <w:t>ei negoziati per l’uscita del Regno Unito</w:t>
      </w:r>
      <w:r w:rsidR="00B00440" w:rsidRPr="003D12D9">
        <w:rPr>
          <w:rFonts w:eastAsia="Times New Roman" w:cs="Arial"/>
          <w:sz w:val="24"/>
          <w:szCs w:val="24"/>
          <w:lang w:eastAsia="fr-FR"/>
        </w:rPr>
        <w:t xml:space="preserve">, </w:t>
      </w:r>
      <w:r w:rsidR="003845C9" w:rsidRPr="003D12D9">
        <w:rPr>
          <w:rFonts w:eastAsia="Times New Roman" w:cs="Arial"/>
          <w:sz w:val="24"/>
          <w:szCs w:val="24"/>
          <w:lang w:eastAsia="fr-FR"/>
        </w:rPr>
        <w:t>una soluzione che rafforzi la competitività e</w:t>
      </w:r>
      <w:r w:rsidR="00C17E90" w:rsidRPr="003D12D9">
        <w:rPr>
          <w:rFonts w:eastAsia="Times New Roman" w:cs="Arial"/>
          <w:sz w:val="24"/>
          <w:szCs w:val="24"/>
          <w:lang w:eastAsia="fr-FR"/>
        </w:rPr>
        <w:t xml:space="preserve"> la crescita di tutta l’Unione E</w:t>
      </w:r>
      <w:r w:rsidR="003845C9" w:rsidRPr="003D12D9">
        <w:rPr>
          <w:rFonts w:eastAsia="Times New Roman" w:cs="Arial"/>
          <w:sz w:val="24"/>
          <w:szCs w:val="24"/>
          <w:lang w:eastAsia="fr-FR"/>
        </w:rPr>
        <w:t>uropea,</w:t>
      </w:r>
      <w:r w:rsidR="00B00440" w:rsidRPr="003D12D9">
        <w:rPr>
          <w:rFonts w:eastAsia="Times New Roman" w:cs="Arial"/>
          <w:sz w:val="24"/>
          <w:szCs w:val="24"/>
          <w:lang w:eastAsia="fr-FR"/>
        </w:rPr>
        <w:t xml:space="preserve"> conservando </w:t>
      </w:r>
      <w:r w:rsidR="003845C9" w:rsidRPr="003D12D9">
        <w:rPr>
          <w:rFonts w:eastAsia="Times New Roman" w:cs="Arial"/>
          <w:sz w:val="24"/>
          <w:szCs w:val="24"/>
          <w:lang w:eastAsia="fr-FR"/>
        </w:rPr>
        <w:t xml:space="preserve">l'integrità del Mercato </w:t>
      </w:r>
      <w:r w:rsidR="00E70AA5" w:rsidRPr="003D12D9">
        <w:rPr>
          <w:rFonts w:eastAsia="Times New Roman" w:cs="Arial"/>
          <w:sz w:val="24"/>
          <w:szCs w:val="24"/>
          <w:lang w:eastAsia="fr-FR"/>
        </w:rPr>
        <w:t>U</w:t>
      </w:r>
      <w:r w:rsidR="003845C9" w:rsidRPr="003D12D9">
        <w:rPr>
          <w:rFonts w:eastAsia="Times New Roman" w:cs="Arial"/>
          <w:sz w:val="24"/>
          <w:szCs w:val="24"/>
          <w:lang w:eastAsia="fr-FR"/>
        </w:rPr>
        <w:t>nic</w:t>
      </w:r>
      <w:r w:rsidR="00B00440" w:rsidRPr="003D12D9">
        <w:rPr>
          <w:rFonts w:eastAsia="Times New Roman" w:cs="Arial"/>
          <w:sz w:val="24"/>
          <w:szCs w:val="24"/>
          <w:lang w:eastAsia="fr-FR"/>
        </w:rPr>
        <w:t xml:space="preserve">o in base alle quattro libertà </w:t>
      </w:r>
      <w:r w:rsidR="00C17E90" w:rsidRPr="003D12D9">
        <w:rPr>
          <w:rFonts w:eastAsia="Times New Roman" w:cs="Arial"/>
          <w:sz w:val="24"/>
          <w:szCs w:val="24"/>
          <w:lang w:eastAsia="fr-FR"/>
        </w:rPr>
        <w:t xml:space="preserve">di movimento </w:t>
      </w:r>
      <w:r w:rsidR="00E70AA5" w:rsidRPr="003D12D9">
        <w:rPr>
          <w:rFonts w:eastAsia="Times New Roman" w:cs="Arial"/>
          <w:sz w:val="24"/>
          <w:szCs w:val="24"/>
          <w:lang w:eastAsia="fr-FR"/>
        </w:rPr>
        <w:t xml:space="preserve">(merci, servizi, persone, capitali) </w:t>
      </w:r>
      <w:r w:rsidR="00B00440" w:rsidRPr="003D12D9">
        <w:rPr>
          <w:rFonts w:eastAsia="Times New Roman" w:cs="Arial"/>
          <w:sz w:val="24"/>
          <w:szCs w:val="24"/>
          <w:lang w:eastAsia="fr-FR"/>
        </w:rPr>
        <w:t>e mantenendo</w:t>
      </w:r>
      <w:r w:rsidR="003845C9" w:rsidRPr="003D12D9">
        <w:rPr>
          <w:rFonts w:eastAsia="Times New Roman" w:cs="Arial"/>
          <w:sz w:val="24"/>
          <w:szCs w:val="24"/>
          <w:lang w:eastAsia="fr-FR"/>
        </w:rPr>
        <w:t xml:space="preserve"> relazioni economiche </w:t>
      </w:r>
      <w:r w:rsidR="006810CB" w:rsidRPr="003D12D9">
        <w:rPr>
          <w:rFonts w:eastAsia="Times New Roman" w:cs="Arial"/>
          <w:sz w:val="24"/>
          <w:szCs w:val="24"/>
          <w:lang w:eastAsia="fr-FR"/>
        </w:rPr>
        <w:t xml:space="preserve">le </w:t>
      </w:r>
      <w:r w:rsidR="003845C9" w:rsidRPr="003D12D9">
        <w:rPr>
          <w:rFonts w:eastAsia="Times New Roman" w:cs="Arial"/>
          <w:sz w:val="24"/>
          <w:szCs w:val="24"/>
          <w:lang w:eastAsia="fr-FR"/>
        </w:rPr>
        <w:t>più strette poss</w:t>
      </w:r>
      <w:r w:rsidR="00B00440" w:rsidRPr="003D12D9">
        <w:rPr>
          <w:rFonts w:eastAsia="Times New Roman" w:cs="Arial"/>
          <w:sz w:val="24"/>
          <w:szCs w:val="24"/>
          <w:lang w:eastAsia="fr-FR"/>
        </w:rPr>
        <w:t>ibili tra l'UE e il Regno Unito</w:t>
      </w:r>
      <w:r w:rsidRPr="003D12D9">
        <w:rPr>
          <w:rFonts w:eastAsia="Times New Roman" w:cs="Arial"/>
          <w:sz w:val="24"/>
          <w:szCs w:val="24"/>
          <w:lang w:eastAsia="fr-FR"/>
        </w:rPr>
        <w:t>.</w:t>
      </w:r>
    </w:p>
    <w:p w:rsidR="003D12D9" w:rsidRDefault="00050EA5" w:rsidP="003D12D9">
      <w:pPr>
        <w:pStyle w:val="Nessunaspaziatura"/>
        <w:numPr>
          <w:ilvl w:val="0"/>
          <w:numId w:val="24"/>
        </w:numPr>
        <w:spacing w:before="120" w:after="120"/>
        <w:jc w:val="both"/>
        <w:rPr>
          <w:rFonts w:cs="Arial"/>
          <w:sz w:val="24"/>
          <w:szCs w:val="24"/>
        </w:rPr>
      </w:pPr>
      <w:r w:rsidRPr="003D12D9">
        <w:rPr>
          <w:rFonts w:eastAsia="Times New Roman" w:cs="Arial"/>
          <w:sz w:val="24"/>
          <w:szCs w:val="24"/>
          <w:lang w:eastAsia="fr-FR"/>
        </w:rPr>
        <w:t>S</w:t>
      </w:r>
      <w:r w:rsidR="003D7EEE" w:rsidRPr="003D12D9">
        <w:rPr>
          <w:rFonts w:eastAsia="Times New Roman" w:cs="Arial"/>
          <w:sz w:val="24"/>
          <w:szCs w:val="24"/>
          <w:lang w:eastAsia="fr-FR"/>
        </w:rPr>
        <w:t xml:space="preserve">ostenere </w:t>
      </w:r>
      <w:r w:rsidR="00326D09" w:rsidRPr="003D12D9">
        <w:rPr>
          <w:rFonts w:eastAsia="Times New Roman" w:cs="Arial"/>
          <w:sz w:val="24"/>
          <w:szCs w:val="24"/>
          <w:lang w:eastAsia="fr-FR"/>
        </w:rPr>
        <w:t>una maggi</w:t>
      </w:r>
      <w:r w:rsidR="003D7EEE" w:rsidRPr="003D12D9">
        <w:rPr>
          <w:rFonts w:eastAsia="Times New Roman" w:cs="Arial"/>
          <w:sz w:val="24"/>
          <w:szCs w:val="24"/>
          <w:lang w:eastAsia="fr-FR"/>
        </w:rPr>
        <w:t xml:space="preserve">ore cooperazione industriale </w:t>
      </w:r>
      <w:r w:rsidR="00326D09" w:rsidRPr="003D12D9">
        <w:rPr>
          <w:rFonts w:eastAsia="Times New Roman" w:cs="Arial"/>
          <w:sz w:val="24"/>
          <w:szCs w:val="24"/>
          <w:lang w:eastAsia="fr-FR"/>
        </w:rPr>
        <w:t xml:space="preserve">in tema di difesa e </w:t>
      </w:r>
      <w:r w:rsidR="003D7EEE" w:rsidRPr="003D12D9">
        <w:rPr>
          <w:rFonts w:eastAsia="Times New Roman" w:cs="Arial"/>
          <w:sz w:val="24"/>
          <w:szCs w:val="24"/>
          <w:lang w:eastAsia="fr-FR"/>
        </w:rPr>
        <w:t>sicurezza</w:t>
      </w:r>
      <w:r w:rsidR="003845C9" w:rsidRPr="003D12D9">
        <w:rPr>
          <w:rFonts w:eastAsia="Times New Roman" w:cs="Arial"/>
          <w:sz w:val="24"/>
          <w:szCs w:val="24"/>
          <w:lang w:eastAsia="fr-FR"/>
        </w:rPr>
        <w:t>,</w:t>
      </w:r>
      <w:r w:rsidR="003D7EEE" w:rsidRPr="003D12D9">
        <w:rPr>
          <w:rFonts w:eastAsia="Times New Roman" w:cs="Arial"/>
          <w:sz w:val="24"/>
          <w:szCs w:val="24"/>
          <w:lang w:eastAsia="fr-FR"/>
        </w:rPr>
        <w:t xml:space="preserve"> sfruttando le opportunità che saranno create da</w:t>
      </w:r>
      <w:r w:rsidR="00B00440" w:rsidRPr="003D12D9">
        <w:rPr>
          <w:rFonts w:eastAsia="Times New Roman" w:cs="Arial"/>
          <w:sz w:val="24"/>
          <w:szCs w:val="24"/>
          <w:lang w:eastAsia="fr-FR"/>
        </w:rPr>
        <w:t>l</w:t>
      </w:r>
      <w:r w:rsidR="003D7EEE" w:rsidRPr="003D12D9">
        <w:rPr>
          <w:rFonts w:eastAsia="Times New Roman" w:cs="Arial"/>
          <w:sz w:val="24"/>
          <w:szCs w:val="24"/>
          <w:lang w:eastAsia="fr-FR"/>
        </w:rPr>
        <w:t xml:space="preserve"> Fondo europeo per la difesa</w:t>
      </w:r>
      <w:r w:rsidR="00B00440" w:rsidRPr="003D12D9">
        <w:rPr>
          <w:rFonts w:eastAsia="Times New Roman" w:cs="Arial"/>
          <w:sz w:val="24"/>
          <w:szCs w:val="24"/>
          <w:lang w:eastAsia="fr-FR"/>
        </w:rPr>
        <w:t>, al fine di creare</w:t>
      </w:r>
      <w:r w:rsidR="00326D09" w:rsidRPr="003D12D9">
        <w:rPr>
          <w:rFonts w:eastAsia="Times New Roman" w:cs="Arial"/>
          <w:sz w:val="24"/>
          <w:szCs w:val="24"/>
          <w:lang w:eastAsia="fr-FR"/>
        </w:rPr>
        <w:t xml:space="preserve"> sinergie industriali che </w:t>
      </w:r>
      <w:r w:rsidR="00B00440" w:rsidRPr="003D12D9">
        <w:rPr>
          <w:rFonts w:eastAsia="Times New Roman" w:cs="Arial"/>
          <w:sz w:val="24"/>
          <w:szCs w:val="24"/>
          <w:lang w:eastAsia="fr-FR"/>
        </w:rPr>
        <w:t>consentano</w:t>
      </w:r>
      <w:r w:rsidR="00326D09" w:rsidRPr="003D12D9">
        <w:rPr>
          <w:rFonts w:eastAsia="Times New Roman" w:cs="Arial"/>
          <w:sz w:val="24"/>
          <w:szCs w:val="24"/>
          <w:lang w:eastAsia="fr-FR"/>
        </w:rPr>
        <w:t xml:space="preserve"> </w:t>
      </w:r>
      <w:r w:rsidR="006810CB" w:rsidRPr="003D12D9">
        <w:rPr>
          <w:rFonts w:eastAsia="Times New Roman" w:cs="Arial"/>
          <w:sz w:val="24"/>
          <w:szCs w:val="24"/>
          <w:lang w:eastAsia="fr-FR"/>
        </w:rPr>
        <w:t xml:space="preserve">di accrescere la </w:t>
      </w:r>
      <w:r w:rsidR="00326D09" w:rsidRPr="003D12D9">
        <w:rPr>
          <w:rFonts w:eastAsia="Times New Roman" w:cs="Arial"/>
          <w:sz w:val="24"/>
          <w:szCs w:val="24"/>
          <w:lang w:eastAsia="fr-FR"/>
        </w:rPr>
        <w:t>competitiv</w:t>
      </w:r>
      <w:r w:rsidR="006810CB" w:rsidRPr="003D12D9">
        <w:rPr>
          <w:rFonts w:eastAsia="Times New Roman" w:cs="Arial"/>
          <w:sz w:val="24"/>
          <w:szCs w:val="24"/>
          <w:lang w:eastAsia="fr-FR"/>
        </w:rPr>
        <w:t>ità</w:t>
      </w:r>
      <w:r w:rsidR="00B00440" w:rsidRPr="003D12D9">
        <w:rPr>
          <w:rFonts w:eastAsia="Times New Roman" w:cs="Arial"/>
          <w:sz w:val="24"/>
          <w:szCs w:val="24"/>
          <w:lang w:eastAsia="fr-FR"/>
        </w:rPr>
        <w:t xml:space="preserve"> in un settore strategico per</w:t>
      </w:r>
      <w:r w:rsidR="009440E9" w:rsidRPr="003D12D9">
        <w:rPr>
          <w:rFonts w:eastAsia="Times New Roman" w:cs="Arial"/>
          <w:sz w:val="24"/>
          <w:szCs w:val="24"/>
          <w:lang w:eastAsia="fr-FR"/>
        </w:rPr>
        <w:t xml:space="preserve"> gli interessi europei</w:t>
      </w:r>
      <w:r w:rsidR="006810CB" w:rsidRPr="003D12D9">
        <w:rPr>
          <w:rFonts w:eastAsia="Times New Roman" w:cs="Arial"/>
          <w:sz w:val="24"/>
          <w:szCs w:val="24"/>
          <w:lang w:eastAsia="fr-FR"/>
        </w:rPr>
        <w:t xml:space="preserve"> e fonte di grandi innovazioni</w:t>
      </w:r>
      <w:r w:rsidRPr="003D12D9">
        <w:rPr>
          <w:rFonts w:eastAsia="Times New Roman" w:cs="Arial"/>
          <w:sz w:val="24"/>
          <w:szCs w:val="24"/>
          <w:lang w:eastAsia="fr-FR"/>
        </w:rPr>
        <w:t>.</w:t>
      </w:r>
    </w:p>
    <w:p w:rsidR="00326D09" w:rsidRPr="003D12D9" w:rsidRDefault="00050EA5" w:rsidP="003D12D9">
      <w:pPr>
        <w:pStyle w:val="Nessunaspaziatura"/>
        <w:numPr>
          <w:ilvl w:val="0"/>
          <w:numId w:val="24"/>
        </w:numPr>
        <w:spacing w:before="120" w:after="120"/>
        <w:jc w:val="both"/>
        <w:rPr>
          <w:rFonts w:cs="Arial"/>
          <w:sz w:val="24"/>
          <w:szCs w:val="24"/>
        </w:rPr>
      </w:pPr>
      <w:r w:rsidRPr="003D12D9">
        <w:rPr>
          <w:rFonts w:eastAsia="Times New Roman" w:cs="Arial"/>
          <w:sz w:val="24"/>
          <w:szCs w:val="24"/>
          <w:lang w:eastAsia="fr-FR"/>
        </w:rPr>
        <w:t>A</w:t>
      </w:r>
      <w:r w:rsidR="00B00440" w:rsidRPr="003D12D9">
        <w:rPr>
          <w:rFonts w:eastAsia="Times New Roman" w:cs="Arial"/>
          <w:sz w:val="24"/>
          <w:szCs w:val="24"/>
          <w:lang w:eastAsia="fr-FR"/>
        </w:rPr>
        <w:t xml:space="preserve">ttuare una politica europea comune verso i Paesi dell’Africa e del Mediterraneo, promuovendo un Piano europeo di investimenti esterni che, coinvolgendo il settore privato, possa servire da volano per </w:t>
      </w:r>
      <w:r w:rsidR="006810CB" w:rsidRPr="003D12D9">
        <w:rPr>
          <w:rFonts w:eastAsia="Times New Roman" w:cs="Arial"/>
          <w:sz w:val="24"/>
          <w:szCs w:val="24"/>
          <w:lang w:eastAsia="fr-FR"/>
        </w:rPr>
        <w:t>lo sviluppo</w:t>
      </w:r>
      <w:r w:rsidR="00B00440" w:rsidRPr="003D12D9">
        <w:rPr>
          <w:rFonts w:eastAsia="Times New Roman" w:cs="Arial"/>
          <w:sz w:val="24"/>
          <w:szCs w:val="24"/>
          <w:lang w:eastAsia="fr-FR"/>
        </w:rPr>
        <w:t xml:space="preserve"> dei paesi africani</w:t>
      </w:r>
      <w:r w:rsidR="00C17E90" w:rsidRPr="003D12D9">
        <w:rPr>
          <w:rFonts w:eastAsia="Times New Roman" w:cs="Arial"/>
          <w:sz w:val="24"/>
          <w:szCs w:val="24"/>
          <w:lang w:eastAsia="fr-FR"/>
        </w:rPr>
        <w:t>,</w:t>
      </w:r>
      <w:r w:rsidR="00B00440" w:rsidRPr="003D12D9">
        <w:rPr>
          <w:rFonts w:eastAsia="Times New Roman" w:cs="Arial"/>
          <w:sz w:val="24"/>
          <w:szCs w:val="24"/>
          <w:lang w:eastAsia="fr-FR"/>
        </w:rPr>
        <w:t xml:space="preserve"> sostenendo, in uno spirito di partenariato industriale, una crescita inclusiva e sostenibile e contribuendo ad affrontare le cause profonde dei fenomeni migratori </w:t>
      </w:r>
      <w:r w:rsidR="00C17E90" w:rsidRPr="003D12D9">
        <w:rPr>
          <w:rFonts w:eastAsia="Times New Roman" w:cs="Arial"/>
          <w:sz w:val="24"/>
          <w:szCs w:val="24"/>
          <w:lang w:eastAsia="fr-FR"/>
        </w:rPr>
        <w:t>di</w:t>
      </w:r>
      <w:r w:rsidR="007E5027" w:rsidRPr="003D12D9">
        <w:rPr>
          <w:rFonts w:eastAsia="Times New Roman" w:cs="Arial"/>
          <w:sz w:val="24"/>
          <w:szCs w:val="24"/>
          <w:lang w:eastAsia="fr-FR"/>
        </w:rPr>
        <w:t xml:space="preserve"> modo da rafforzare le politiche di gestione integrata</w:t>
      </w:r>
      <w:r w:rsidR="00C17E90" w:rsidRPr="003D12D9">
        <w:rPr>
          <w:rFonts w:eastAsia="Times New Roman" w:cs="Arial"/>
          <w:sz w:val="24"/>
          <w:szCs w:val="24"/>
          <w:lang w:eastAsia="fr-FR"/>
        </w:rPr>
        <w:t xml:space="preserve"> delle frontiere esterne all’UE.</w:t>
      </w:r>
      <w:r w:rsidR="007E5027" w:rsidRPr="003D12D9">
        <w:rPr>
          <w:rFonts w:eastAsia="Times New Roman" w:cs="Arial"/>
          <w:sz w:val="24"/>
          <w:szCs w:val="24"/>
          <w:lang w:eastAsia="fr-FR"/>
        </w:rPr>
        <w:t xml:space="preserve"> </w:t>
      </w:r>
      <w:r w:rsidR="00C17E90" w:rsidRPr="003D12D9">
        <w:rPr>
          <w:rFonts w:eastAsia="Times New Roman" w:cs="Arial"/>
          <w:sz w:val="24"/>
          <w:szCs w:val="24"/>
          <w:lang w:eastAsia="fr-FR"/>
        </w:rPr>
        <w:t>Vanno implementat</w:t>
      </w:r>
      <w:r w:rsidR="007E5027" w:rsidRPr="003D12D9">
        <w:rPr>
          <w:rFonts w:eastAsia="Times New Roman" w:cs="Arial"/>
          <w:sz w:val="24"/>
          <w:szCs w:val="24"/>
          <w:lang w:eastAsia="fr-FR"/>
        </w:rPr>
        <w:t xml:space="preserve">e politiche comuni in tema di immigrazione e asilo e </w:t>
      </w:r>
      <w:r w:rsidR="00C17E90" w:rsidRPr="003D12D9">
        <w:rPr>
          <w:rFonts w:eastAsia="Times New Roman" w:cs="Arial"/>
          <w:sz w:val="24"/>
          <w:szCs w:val="24"/>
          <w:lang w:eastAsia="fr-FR"/>
        </w:rPr>
        <w:t>occorre garantir</w:t>
      </w:r>
      <w:r w:rsidR="007E5027" w:rsidRPr="003D12D9">
        <w:rPr>
          <w:rFonts w:eastAsia="Times New Roman" w:cs="Arial"/>
          <w:sz w:val="24"/>
          <w:szCs w:val="24"/>
          <w:lang w:eastAsia="fr-FR"/>
        </w:rPr>
        <w:t xml:space="preserve">e un’equa ripartizione delle responsabilità fra Stati Membri. </w:t>
      </w:r>
      <w:r w:rsidR="006810CB" w:rsidRPr="003D12D9">
        <w:rPr>
          <w:rFonts w:eastAsia="Times New Roman" w:cs="Arial"/>
          <w:sz w:val="24"/>
          <w:szCs w:val="24"/>
          <w:lang w:eastAsia="fr-FR"/>
        </w:rPr>
        <w:t>Inoltre, gli Accordi di Partenari</w:t>
      </w:r>
      <w:r w:rsidR="00C17E90" w:rsidRPr="003D12D9">
        <w:rPr>
          <w:rFonts w:eastAsia="Times New Roman" w:cs="Arial"/>
          <w:sz w:val="24"/>
          <w:szCs w:val="24"/>
          <w:lang w:eastAsia="fr-FR"/>
        </w:rPr>
        <w:t>ato Economico con le regioni africane</w:t>
      </w:r>
      <w:r w:rsidR="006810CB" w:rsidRPr="003D12D9">
        <w:rPr>
          <w:rFonts w:eastAsia="Times New Roman" w:cs="Arial"/>
          <w:sz w:val="24"/>
          <w:szCs w:val="24"/>
          <w:lang w:eastAsia="fr-FR"/>
        </w:rPr>
        <w:t xml:space="preserve"> dovranno essere </w:t>
      </w:r>
      <w:r w:rsidR="00065DEB" w:rsidRPr="003D12D9">
        <w:rPr>
          <w:rFonts w:eastAsia="Times New Roman" w:cs="Arial"/>
          <w:sz w:val="24"/>
          <w:szCs w:val="24"/>
          <w:lang w:eastAsia="fr-FR"/>
        </w:rPr>
        <w:t>ratificati</w:t>
      </w:r>
      <w:r w:rsidR="006810CB" w:rsidRPr="003D12D9">
        <w:rPr>
          <w:rFonts w:eastAsia="Times New Roman" w:cs="Arial"/>
          <w:sz w:val="24"/>
          <w:szCs w:val="24"/>
          <w:lang w:eastAsia="fr-FR"/>
        </w:rPr>
        <w:t xml:space="preserve"> rapidamente.</w:t>
      </w:r>
    </w:p>
    <w:sectPr w:rsidR="00326D09" w:rsidRPr="003D12D9" w:rsidSect="00945A85"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08" w:footer="708" w:gutter="0"/>
      <w:pgBorders w:offsetFrom="page">
        <w:top w:val="double" w:sz="4" w:space="24" w:color="4F81BD"/>
        <w:left w:val="double" w:sz="4" w:space="24" w:color="4F81BD"/>
        <w:bottom w:val="double" w:sz="4" w:space="24" w:color="4F81BD"/>
        <w:right w:val="double" w:sz="4" w:space="24" w:color="4F81BD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955" w:rsidRDefault="004F2955" w:rsidP="002E1325">
      <w:pPr>
        <w:spacing w:after="0" w:line="240" w:lineRule="auto"/>
      </w:pPr>
      <w:r>
        <w:separator/>
      </w:r>
    </w:p>
  </w:endnote>
  <w:endnote w:type="continuationSeparator" w:id="0">
    <w:p w:rsidR="004F2955" w:rsidRDefault="004F2955" w:rsidP="002E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15E" w:rsidRDefault="007100C3" w:rsidP="00945A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F515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F515E" w:rsidRDefault="002F515E" w:rsidP="00945A8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6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64"/>
      <w:gridCol w:w="952"/>
    </w:tblGrid>
    <w:tr w:rsidR="002F515E" w:rsidTr="00945A85">
      <w:trPr>
        <w:trHeight w:val="67"/>
      </w:trPr>
      <w:tc>
        <w:tcPr>
          <w:tcW w:w="4500" w:type="pct"/>
          <w:tcBorders>
            <w:top w:val="single" w:sz="4" w:space="0" w:color="000000"/>
          </w:tcBorders>
        </w:tcPr>
        <w:p w:rsidR="002F515E" w:rsidRPr="00E94B9C" w:rsidRDefault="002D122B" w:rsidP="007C5F1F">
          <w:pPr>
            <w:rPr>
              <w:lang w:val="it-IT"/>
            </w:rPr>
          </w:pPr>
          <w:r>
            <w:rPr>
              <w:rFonts w:ascii="Calibri" w:hAnsi="Calibri" w:cs="Calibri"/>
              <w:b/>
              <w:color w:val="1F497D"/>
              <w:sz w:val="16"/>
              <w:szCs w:val="16"/>
              <w:lang w:val="it-IT"/>
            </w:rPr>
            <w:t>2</w:t>
          </w:r>
          <w:r w:rsidR="002F515E">
            <w:rPr>
              <w:rFonts w:ascii="Calibri" w:hAnsi="Calibri" w:cs="Calibri"/>
              <w:b/>
              <w:color w:val="1F497D"/>
              <w:sz w:val="16"/>
              <w:szCs w:val="16"/>
              <w:lang w:val="it-IT"/>
            </w:rPr>
            <w:t xml:space="preserve">0 </w:t>
          </w:r>
          <w:r w:rsidR="00E41642">
            <w:rPr>
              <w:rFonts w:ascii="Calibri" w:hAnsi="Calibri" w:cs="Calibri"/>
              <w:b/>
              <w:color w:val="1F497D"/>
              <w:sz w:val="16"/>
              <w:szCs w:val="16"/>
              <w:lang w:val="it-IT"/>
            </w:rPr>
            <w:t>o</w:t>
          </w:r>
          <w:r w:rsidR="00B82E55">
            <w:rPr>
              <w:rFonts w:ascii="Calibri" w:hAnsi="Calibri" w:cs="Calibri"/>
              <w:b/>
              <w:color w:val="1F497D"/>
              <w:sz w:val="16"/>
              <w:szCs w:val="16"/>
              <w:lang w:val="it-IT"/>
            </w:rPr>
            <w:t>ttobre</w:t>
          </w:r>
          <w:r>
            <w:rPr>
              <w:rFonts w:ascii="Calibri" w:hAnsi="Calibri" w:cs="Calibri"/>
              <w:b/>
              <w:color w:val="1F497D"/>
              <w:sz w:val="16"/>
              <w:szCs w:val="16"/>
              <w:lang w:val="it-IT"/>
            </w:rPr>
            <w:t xml:space="preserve"> 2017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1F497D"/>
        </w:tcPr>
        <w:p w:rsidR="002F515E" w:rsidRPr="008C5D3A" w:rsidRDefault="007100C3">
          <w:pPr>
            <w:pStyle w:val="Intestazione"/>
            <w:rPr>
              <w:rFonts w:ascii="Calibri" w:hAnsi="Calibri" w:cs="Calibri"/>
              <w:color w:val="FFFFFF"/>
              <w:sz w:val="16"/>
              <w:szCs w:val="16"/>
            </w:rPr>
          </w:pPr>
          <w:r w:rsidRPr="008C5D3A">
            <w:rPr>
              <w:rFonts w:ascii="Calibri" w:hAnsi="Calibri" w:cs="Calibri"/>
              <w:color w:val="FFFFFF"/>
              <w:sz w:val="16"/>
              <w:szCs w:val="16"/>
            </w:rPr>
            <w:fldChar w:fldCharType="begin"/>
          </w:r>
          <w:r w:rsidR="002F515E" w:rsidRPr="008C5D3A">
            <w:rPr>
              <w:rFonts w:ascii="Calibri" w:hAnsi="Calibri" w:cs="Calibri"/>
              <w:color w:val="FFFFFF"/>
              <w:sz w:val="16"/>
              <w:szCs w:val="16"/>
            </w:rPr>
            <w:instrText xml:space="preserve"> PAGE   \* MERGEFORMAT </w:instrText>
          </w:r>
          <w:r w:rsidRPr="008C5D3A">
            <w:rPr>
              <w:rFonts w:ascii="Calibri" w:hAnsi="Calibri" w:cs="Calibri"/>
              <w:color w:val="FFFFFF"/>
              <w:sz w:val="16"/>
              <w:szCs w:val="16"/>
            </w:rPr>
            <w:fldChar w:fldCharType="separate"/>
          </w:r>
          <w:r w:rsidR="001141E3">
            <w:rPr>
              <w:rFonts w:ascii="Calibri" w:hAnsi="Calibri" w:cs="Calibri"/>
              <w:noProof/>
              <w:color w:val="FFFFFF"/>
              <w:sz w:val="16"/>
              <w:szCs w:val="16"/>
            </w:rPr>
            <w:t>6</w:t>
          </w:r>
          <w:r w:rsidRPr="008C5D3A">
            <w:rPr>
              <w:rFonts w:ascii="Calibri" w:hAnsi="Calibri" w:cs="Calibri"/>
              <w:color w:val="FFFFFF"/>
              <w:sz w:val="16"/>
              <w:szCs w:val="16"/>
            </w:rPr>
            <w:fldChar w:fldCharType="end"/>
          </w:r>
        </w:p>
      </w:tc>
    </w:tr>
  </w:tbl>
  <w:p w:rsidR="002F515E" w:rsidRDefault="002F515E" w:rsidP="00945A8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955" w:rsidRDefault="004F2955" w:rsidP="002E1325">
      <w:pPr>
        <w:spacing w:after="0" w:line="240" w:lineRule="auto"/>
      </w:pPr>
      <w:r>
        <w:separator/>
      </w:r>
    </w:p>
  </w:footnote>
  <w:footnote w:type="continuationSeparator" w:id="0">
    <w:p w:rsidR="004F2955" w:rsidRDefault="004F2955" w:rsidP="002E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15E" w:rsidRDefault="002F515E" w:rsidP="00945A85">
    <w:pPr>
      <w:pStyle w:val="Intestazione"/>
      <w:jc w:val="center"/>
      <w:rPr>
        <w:rFonts w:ascii="Helv" w:hAnsi="Helv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406"/>
    <w:multiLevelType w:val="hybridMultilevel"/>
    <w:tmpl w:val="23A006DC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66725F"/>
    <w:multiLevelType w:val="hybridMultilevel"/>
    <w:tmpl w:val="DC34316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430A8"/>
    <w:multiLevelType w:val="hybridMultilevel"/>
    <w:tmpl w:val="B3B24BF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155E9"/>
    <w:multiLevelType w:val="multilevel"/>
    <w:tmpl w:val="27BA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741C9"/>
    <w:multiLevelType w:val="hybridMultilevel"/>
    <w:tmpl w:val="E7C4E7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45C8B"/>
    <w:multiLevelType w:val="hybridMultilevel"/>
    <w:tmpl w:val="1F427C6C"/>
    <w:lvl w:ilvl="0" w:tplc="08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74451A7"/>
    <w:multiLevelType w:val="hybridMultilevel"/>
    <w:tmpl w:val="513009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866AF"/>
    <w:multiLevelType w:val="hybridMultilevel"/>
    <w:tmpl w:val="094862F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61049"/>
    <w:multiLevelType w:val="hybridMultilevel"/>
    <w:tmpl w:val="4A26E45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85CD9"/>
    <w:multiLevelType w:val="hybridMultilevel"/>
    <w:tmpl w:val="61CE921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65E77"/>
    <w:multiLevelType w:val="hybridMultilevel"/>
    <w:tmpl w:val="AA96C7B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96016"/>
    <w:multiLevelType w:val="hybridMultilevel"/>
    <w:tmpl w:val="0DE0AD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D4AAE"/>
    <w:multiLevelType w:val="hybridMultilevel"/>
    <w:tmpl w:val="94BC9E4C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A584B1D"/>
    <w:multiLevelType w:val="hybridMultilevel"/>
    <w:tmpl w:val="CF381C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338AD"/>
    <w:multiLevelType w:val="hybridMultilevel"/>
    <w:tmpl w:val="EA763BF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F6AD5"/>
    <w:multiLevelType w:val="hybridMultilevel"/>
    <w:tmpl w:val="55A2BA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20D21"/>
    <w:multiLevelType w:val="hybridMultilevel"/>
    <w:tmpl w:val="CF2A1A3C"/>
    <w:lvl w:ilvl="0" w:tplc="603E893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F32D5"/>
    <w:multiLevelType w:val="hybridMultilevel"/>
    <w:tmpl w:val="6C76815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1735D"/>
    <w:multiLevelType w:val="hybridMultilevel"/>
    <w:tmpl w:val="89F270B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82B9C"/>
    <w:multiLevelType w:val="hybridMultilevel"/>
    <w:tmpl w:val="DD76A8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70B26"/>
    <w:multiLevelType w:val="hybridMultilevel"/>
    <w:tmpl w:val="DCF67472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3A54EAA"/>
    <w:multiLevelType w:val="multilevel"/>
    <w:tmpl w:val="1DD0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D002EF"/>
    <w:multiLevelType w:val="hybridMultilevel"/>
    <w:tmpl w:val="5A500A1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C75D6"/>
    <w:multiLevelType w:val="hybridMultilevel"/>
    <w:tmpl w:val="C7F6BF5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15"/>
  </w:num>
  <w:num w:numId="5">
    <w:abstractNumId w:val="0"/>
  </w:num>
  <w:num w:numId="6">
    <w:abstractNumId w:val="20"/>
  </w:num>
  <w:num w:numId="7">
    <w:abstractNumId w:val="6"/>
  </w:num>
  <w:num w:numId="8">
    <w:abstractNumId w:val="12"/>
  </w:num>
  <w:num w:numId="9">
    <w:abstractNumId w:val="1"/>
  </w:num>
  <w:num w:numId="10">
    <w:abstractNumId w:val="4"/>
  </w:num>
  <w:num w:numId="11">
    <w:abstractNumId w:val="8"/>
  </w:num>
  <w:num w:numId="12">
    <w:abstractNumId w:val="9"/>
  </w:num>
  <w:num w:numId="13">
    <w:abstractNumId w:val="10"/>
  </w:num>
  <w:num w:numId="14">
    <w:abstractNumId w:val="7"/>
  </w:num>
  <w:num w:numId="15">
    <w:abstractNumId w:val="23"/>
  </w:num>
  <w:num w:numId="16">
    <w:abstractNumId w:val="14"/>
  </w:num>
  <w:num w:numId="17">
    <w:abstractNumId w:val="18"/>
  </w:num>
  <w:num w:numId="18">
    <w:abstractNumId w:val="21"/>
  </w:num>
  <w:num w:numId="19">
    <w:abstractNumId w:val="2"/>
  </w:num>
  <w:num w:numId="20">
    <w:abstractNumId w:val="5"/>
  </w:num>
  <w:num w:numId="21">
    <w:abstractNumId w:val="22"/>
  </w:num>
  <w:num w:numId="22">
    <w:abstractNumId w:val="13"/>
  </w:num>
  <w:num w:numId="23">
    <w:abstractNumId w:val="1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325"/>
    <w:rsid w:val="000023D0"/>
    <w:rsid w:val="00005519"/>
    <w:rsid w:val="00006ABD"/>
    <w:rsid w:val="000101C0"/>
    <w:rsid w:val="000127C5"/>
    <w:rsid w:val="00015C80"/>
    <w:rsid w:val="000249DA"/>
    <w:rsid w:val="00027030"/>
    <w:rsid w:val="000468C2"/>
    <w:rsid w:val="00050EA5"/>
    <w:rsid w:val="00065DEB"/>
    <w:rsid w:val="00077E84"/>
    <w:rsid w:val="000973FE"/>
    <w:rsid w:val="000D4A5E"/>
    <w:rsid w:val="000E70C0"/>
    <w:rsid w:val="001058C9"/>
    <w:rsid w:val="001141E3"/>
    <w:rsid w:val="00121DFE"/>
    <w:rsid w:val="00124318"/>
    <w:rsid w:val="001275C7"/>
    <w:rsid w:val="0013225F"/>
    <w:rsid w:val="00135B75"/>
    <w:rsid w:val="00141240"/>
    <w:rsid w:val="0016397E"/>
    <w:rsid w:val="001B0E6E"/>
    <w:rsid w:val="001B7914"/>
    <w:rsid w:val="001D13DC"/>
    <w:rsid w:val="001D4E5F"/>
    <w:rsid w:val="001E1877"/>
    <w:rsid w:val="001E4CDE"/>
    <w:rsid w:val="001F2104"/>
    <w:rsid w:val="00220C26"/>
    <w:rsid w:val="0023709A"/>
    <w:rsid w:val="00250DB7"/>
    <w:rsid w:val="00252CA7"/>
    <w:rsid w:val="002542CB"/>
    <w:rsid w:val="002747B4"/>
    <w:rsid w:val="002940F1"/>
    <w:rsid w:val="002B053D"/>
    <w:rsid w:val="002B1BD5"/>
    <w:rsid w:val="002C0D98"/>
    <w:rsid w:val="002C7EB5"/>
    <w:rsid w:val="002D122B"/>
    <w:rsid w:val="002E1325"/>
    <w:rsid w:val="002F502D"/>
    <w:rsid w:val="002F515E"/>
    <w:rsid w:val="002F5711"/>
    <w:rsid w:val="00321C9D"/>
    <w:rsid w:val="00323145"/>
    <w:rsid w:val="0032499A"/>
    <w:rsid w:val="00326D09"/>
    <w:rsid w:val="00354E95"/>
    <w:rsid w:val="00377CFE"/>
    <w:rsid w:val="003845C9"/>
    <w:rsid w:val="003930D6"/>
    <w:rsid w:val="003A4ED4"/>
    <w:rsid w:val="003A7DEC"/>
    <w:rsid w:val="003B05D3"/>
    <w:rsid w:val="003D07E0"/>
    <w:rsid w:val="003D12D9"/>
    <w:rsid w:val="003D7EEE"/>
    <w:rsid w:val="003F3995"/>
    <w:rsid w:val="0040168A"/>
    <w:rsid w:val="00411831"/>
    <w:rsid w:val="004223AB"/>
    <w:rsid w:val="004243EA"/>
    <w:rsid w:val="00426AB3"/>
    <w:rsid w:val="00433EF2"/>
    <w:rsid w:val="004420E6"/>
    <w:rsid w:val="0045138F"/>
    <w:rsid w:val="00474D16"/>
    <w:rsid w:val="004802E5"/>
    <w:rsid w:val="00482255"/>
    <w:rsid w:val="00497ADE"/>
    <w:rsid w:val="004A23A4"/>
    <w:rsid w:val="004A2469"/>
    <w:rsid w:val="004A39DE"/>
    <w:rsid w:val="004A3FB8"/>
    <w:rsid w:val="004A4545"/>
    <w:rsid w:val="004A559E"/>
    <w:rsid w:val="004A72CF"/>
    <w:rsid w:val="004B1B18"/>
    <w:rsid w:val="004D0EEE"/>
    <w:rsid w:val="004D2EF4"/>
    <w:rsid w:val="004F01CB"/>
    <w:rsid w:val="004F2955"/>
    <w:rsid w:val="00501085"/>
    <w:rsid w:val="005029B2"/>
    <w:rsid w:val="00522C12"/>
    <w:rsid w:val="005528B0"/>
    <w:rsid w:val="005617C2"/>
    <w:rsid w:val="005661A1"/>
    <w:rsid w:val="00573230"/>
    <w:rsid w:val="005775D8"/>
    <w:rsid w:val="00580051"/>
    <w:rsid w:val="00585862"/>
    <w:rsid w:val="00585BEF"/>
    <w:rsid w:val="005B0D40"/>
    <w:rsid w:val="005B7614"/>
    <w:rsid w:val="005F5523"/>
    <w:rsid w:val="006001C1"/>
    <w:rsid w:val="00610267"/>
    <w:rsid w:val="00611DCB"/>
    <w:rsid w:val="00616EB2"/>
    <w:rsid w:val="00621032"/>
    <w:rsid w:val="0062139A"/>
    <w:rsid w:val="0062791B"/>
    <w:rsid w:val="006623FD"/>
    <w:rsid w:val="006640B2"/>
    <w:rsid w:val="00671276"/>
    <w:rsid w:val="00674DE1"/>
    <w:rsid w:val="00677CC8"/>
    <w:rsid w:val="006810CB"/>
    <w:rsid w:val="00694427"/>
    <w:rsid w:val="006B19E4"/>
    <w:rsid w:val="006C7C52"/>
    <w:rsid w:val="006C7EF5"/>
    <w:rsid w:val="006D5E60"/>
    <w:rsid w:val="006E0B60"/>
    <w:rsid w:val="006F5F86"/>
    <w:rsid w:val="007100C3"/>
    <w:rsid w:val="007229E5"/>
    <w:rsid w:val="00731E8B"/>
    <w:rsid w:val="00735EA7"/>
    <w:rsid w:val="00745532"/>
    <w:rsid w:val="00753658"/>
    <w:rsid w:val="00771A42"/>
    <w:rsid w:val="00773E01"/>
    <w:rsid w:val="00776AAE"/>
    <w:rsid w:val="007776F8"/>
    <w:rsid w:val="00782EE2"/>
    <w:rsid w:val="007A443D"/>
    <w:rsid w:val="007B421E"/>
    <w:rsid w:val="007B618F"/>
    <w:rsid w:val="007C5F1F"/>
    <w:rsid w:val="007D62D9"/>
    <w:rsid w:val="007E5027"/>
    <w:rsid w:val="007E5BAB"/>
    <w:rsid w:val="007E686C"/>
    <w:rsid w:val="007F69BA"/>
    <w:rsid w:val="007F7138"/>
    <w:rsid w:val="00805934"/>
    <w:rsid w:val="008074ED"/>
    <w:rsid w:val="00807C76"/>
    <w:rsid w:val="008206A2"/>
    <w:rsid w:val="008250D0"/>
    <w:rsid w:val="00841EF2"/>
    <w:rsid w:val="0087338C"/>
    <w:rsid w:val="0088396F"/>
    <w:rsid w:val="0088702C"/>
    <w:rsid w:val="008A281B"/>
    <w:rsid w:val="008A44C2"/>
    <w:rsid w:val="008D049B"/>
    <w:rsid w:val="008D140D"/>
    <w:rsid w:val="008D650F"/>
    <w:rsid w:val="009019D6"/>
    <w:rsid w:val="00905F9C"/>
    <w:rsid w:val="009250AE"/>
    <w:rsid w:val="00925A80"/>
    <w:rsid w:val="0093331D"/>
    <w:rsid w:val="00940BF2"/>
    <w:rsid w:val="009440E9"/>
    <w:rsid w:val="00945A85"/>
    <w:rsid w:val="00950139"/>
    <w:rsid w:val="00962FCA"/>
    <w:rsid w:val="009807B3"/>
    <w:rsid w:val="00981A6D"/>
    <w:rsid w:val="009A7CF1"/>
    <w:rsid w:val="009E4561"/>
    <w:rsid w:val="009F6234"/>
    <w:rsid w:val="00A07344"/>
    <w:rsid w:val="00A10650"/>
    <w:rsid w:val="00A12BA8"/>
    <w:rsid w:val="00A23D7D"/>
    <w:rsid w:val="00A4472F"/>
    <w:rsid w:val="00A50DB0"/>
    <w:rsid w:val="00A53972"/>
    <w:rsid w:val="00A642DA"/>
    <w:rsid w:val="00A67381"/>
    <w:rsid w:val="00A7161A"/>
    <w:rsid w:val="00A77AF2"/>
    <w:rsid w:val="00A8294E"/>
    <w:rsid w:val="00A94A52"/>
    <w:rsid w:val="00AA05C5"/>
    <w:rsid w:val="00AA69BD"/>
    <w:rsid w:val="00AB78E8"/>
    <w:rsid w:val="00AC15DB"/>
    <w:rsid w:val="00AC7D8C"/>
    <w:rsid w:val="00AE5899"/>
    <w:rsid w:val="00B00440"/>
    <w:rsid w:val="00B05FDE"/>
    <w:rsid w:val="00B07A05"/>
    <w:rsid w:val="00B1694C"/>
    <w:rsid w:val="00B25717"/>
    <w:rsid w:val="00B30DF9"/>
    <w:rsid w:val="00B6554D"/>
    <w:rsid w:val="00B66A03"/>
    <w:rsid w:val="00B82E55"/>
    <w:rsid w:val="00B97B14"/>
    <w:rsid w:val="00BA2990"/>
    <w:rsid w:val="00BA58F4"/>
    <w:rsid w:val="00BA5F61"/>
    <w:rsid w:val="00BB7793"/>
    <w:rsid w:val="00BC379F"/>
    <w:rsid w:val="00BC68AD"/>
    <w:rsid w:val="00BC6D9A"/>
    <w:rsid w:val="00C04A9E"/>
    <w:rsid w:val="00C13948"/>
    <w:rsid w:val="00C17E90"/>
    <w:rsid w:val="00C4442D"/>
    <w:rsid w:val="00C52B82"/>
    <w:rsid w:val="00CC0FF0"/>
    <w:rsid w:val="00CF02E0"/>
    <w:rsid w:val="00D201FB"/>
    <w:rsid w:val="00D37330"/>
    <w:rsid w:val="00D61934"/>
    <w:rsid w:val="00D873A1"/>
    <w:rsid w:val="00D90E5B"/>
    <w:rsid w:val="00D95146"/>
    <w:rsid w:val="00D97892"/>
    <w:rsid w:val="00DC78F6"/>
    <w:rsid w:val="00DE0901"/>
    <w:rsid w:val="00DE5447"/>
    <w:rsid w:val="00DF259D"/>
    <w:rsid w:val="00DF4420"/>
    <w:rsid w:val="00DF6299"/>
    <w:rsid w:val="00E13124"/>
    <w:rsid w:val="00E41642"/>
    <w:rsid w:val="00E41B3C"/>
    <w:rsid w:val="00E452AF"/>
    <w:rsid w:val="00E62EFA"/>
    <w:rsid w:val="00E637FE"/>
    <w:rsid w:val="00E6542D"/>
    <w:rsid w:val="00E65C89"/>
    <w:rsid w:val="00E70AA5"/>
    <w:rsid w:val="00E737C2"/>
    <w:rsid w:val="00E91C36"/>
    <w:rsid w:val="00EA440B"/>
    <w:rsid w:val="00EA5C23"/>
    <w:rsid w:val="00EA6DCF"/>
    <w:rsid w:val="00EB311F"/>
    <w:rsid w:val="00EB683D"/>
    <w:rsid w:val="00EC0E9A"/>
    <w:rsid w:val="00EC5252"/>
    <w:rsid w:val="00F0138C"/>
    <w:rsid w:val="00F07F56"/>
    <w:rsid w:val="00F20ED4"/>
    <w:rsid w:val="00F3781F"/>
    <w:rsid w:val="00F40578"/>
    <w:rsid w:val="00F55F7A"/>
    <w:rsid w:val="00F63B0A"/>
    <w:rsid w:val="00F815ED"/>
    <w:rsid w:val="00FA06C9"/>
    <w:rsid w:val="00FA09B4"/>
    <w:rsid w:val="00FA421F"/>
    <w:rsid w:val="00FB4EFE"/>
    <w:rsid w:val="00FC5DE6"/>
    <w:rsid w:val="00FD1D78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8845"/>
  <w15:docId w15:val="{C3A36C89-BB9F-45DA-90AD-EDA7FFD5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00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1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1325"/>
    <w:rPr>
      <w:lang w:val="de-DE"/>
    </w:rPr>
  </w:style>
  <w:style w:type="paragraph" w:styleId="Pidipagina">
    <w:name w:val="footer"/>
    <w:basedOn w:val="Normale"/>
    <w:link w:val="PidipaginaCarattere"/>
    <w:uiPriority w:val="99"/>
    <w:unhideWhenUsed/>
    <w:rsid w:val="002E1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1325"/>
    <w:rPr>
      <w:lang w:val="de-DE"/>
    </w:rPr>
  </w:style>
  <w:style w:type="character" w:styleId="Numeropagina">
    <w:name w:val="page number"/>
    <w:basedOn w:val="Carpredefinitoparagrafo"/>
    <w:rsid w:val="002E13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1325"/>
    <w:rPr>
      <w:rFonts w:ascii="Tahoma" w:hAnsi="Tahoma" w:cs="Tahoma"/>
      <w:sz w:val="16"/>
      <w:szCs w:val="16"/>
      <w:lang w:val="de-DE"/>
    </w:rPr>
  </w:style>
  <w:style w:type="paragraph" w:styleId="Paragrafoelenco">
    <w:name w:val="List Paragraph"/>
    <w:basedOn w:val="Normale"/>
    <w:uiPriority w:val="34"/>
    <w:qFormat/>
    <w:rsid w:val="00EC0E9A"/>
    <w:pPr>
      <w:ind w:left="720"/>
      <w:contextualSpacing/>
    </w:pPr>
  </w:style>
  <w:style w:type="paragraph" w:customStyle="1" w:styleId="Sis2">
    <w:name w:val="Sis 2"/>
    <w:basedOn w:val="Normale"/>
    <w:qFormat/>
    <w:rsid w:val="00321C9D"/>
    <w:pPr>
      <w:spacing w:after="0" w:line="240" w:lineRule="auto"/>
      <w:ind w:left="2608"/>
    </w:pPr>
    <w:rPr>
      <w:rFonts w:ascii="Arial" w:eastAsia="Times New Roman" w:hAnsi="Arial" w:cs="Times New Roman"/>
      <w:sz w:val="24"/>
      <w:lang w:val="en-GB" w:eastAsia="fi-FI"/>
    </w:rPr>
  </w:style>
  <w:style w:type="paragraph" w:styleId="Nessunaspaziatura">
    <w:name w:val="No Spacing"/>
    <w:uiPriority w:val="1"/>
    <w:qFormat/>
    <w:rsid w:val="00AB78E8"/>
    <w:pPr>
      <w:spacing w:after="0" w:line="240" w:lineRule="auto"/>
    </w:pPr>
    <w:rPr>
      <w:rFonts w:ascii="Arial" w:eastAsia="Calibri" w:hAnsi="Arial" w:cs="Times New Roman"/>
      <w:lang w:val="it-IT"/>
    </w:rPr>
  </w:style>
  <w:style w:type="paragraph" w:styleId="NormaleWeb">
    <w:name w:val="Normal (Web)"/>
    <w:basedOn w:val="Normale"/>
    <w:uiPriority w:val="99"/>
    <w:semiHidden/>
    <w:unhideWhenUsed/>
    <w:rsid w:val="00D3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D37330"/>
  </w:style>
  <w:style w:type="character" w:styleId="Collegamentoipertestuale">
    <w:name w:val="Hyperlink"/>
    <w:basedOn w:val="Carpredefinitoparagrafo"/>
    <w:uiPriority w:val="99"/>
    <w:semiHidden/>
    <w:unhideWhenUsed/>
    <w:rsid w:val="00D37330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7776F8"/>
    <w:pPr>
      <w:spacing w:after="0" w:line="240" w:lineRule="auto"/>
    </w:pPr>
    <w:rPr>
      <w:rFonts w:ascii="Tahoma" w:eastAsia="Times New Roman" w:hAnsi="Tahoma" w:cs="Tahoma"/>
      <w:sz w:val="20"/>
      <w:szCs w:val="20"/>
      <w:lang w:val="fr-FR" w:eastAsia="fr-FR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776F8"/>
    <w:rPr>
      <w:rFonts w:ascii="Tahoma" w:eastAsia="Times New Roman" w:hAnsi="Tahoma" w:cs="Tahoma"/>
      <w:sz w:val="20"/>
      <w:szCs w:val="20"/>
      <w:lang w:val="fr-FR" w:eastAsia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1F21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210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210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21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21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destrablog.eu/wp-content/uploads/2010/05/logo_confindustria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45836-ED71-4DB2-AD4C-18221B7E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1718</Words>
  <Characters>9795</Characters>
  <Application>Microsoft Office Word</Application>
  <DocSecurity>0</DocSecurity>
  <Lines>81</Lines>
  <Paragraphs>22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BDI e.V.</Company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g.marotta</dc:creator>
  <cp:lastModifiedBy>Pietro Mambriani</cp:lastModifiedBy>
  <cp:revision>6</cp:revision>
  <cp:lastPrinted>2017-10-18T14:52:00Z</cp:lastPrinted>
  <dcterms:created xsi:type="dcterms:W3CDTF">2017-10-20T09:12:00Z</dcterms:created>
  <dcterms:modified xsi:type="dcterms:W3CDTF">2017-10-20T09:42:00Z</dcterms:modified>
</cp:coreProperties>
</file>