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8DC" w:rsidRPr="00880673" w:rsidRDefault="0044581F" w:rsidP="00AD18DC">
      <w:pPr>
        <w:jc w:val="both"/>
        <w:rPr>
          <w:rFonts w:ascii="Arial" w:hAnsi="Arial" w:cs="Arial"/>
          <w:b/>
          <w:bCs/>
          <w:i/>
        </w:rPr>
      </w:pPr>
      <w:bookmarkStart w:id="0" w:name="_GoBack"/>
      <w:bookmarkEnd w:id="0"/>
      <w:r>
        <w:rPr>
          <w:b/>
          <w:i/>
          <w:noProof/>
        </w:rPr>
        <w:t xml:space="preserve">   </w:t>
      </w:r>
      <w:r w:rsidR="00695801">
        <w:rPr>
          <w:rFonts w:ascii="Arial" w:hAnsi="Arial" w:cs="Arial"/>
          <w:b/>
          <w:bCs/>
          <w:i/>
        </w:rPr>
        <w:t xml:space="preserve"> </w:t>
      </w:r>
      <w:r w:rsidR="00AD18DC" w:rsidRPr="00880673">
        <w:rPr>
          <w:rFonts w:ascii="Arial" w:hAnsi="Arial" w:cs="Arial"/>
          <w:b/>
          <w:bCs/>
          <w:i/>
        </w:rPr>
        <w:tab/>
      </w:r>
      <w:r w:rsidR="00AD18DC" w:rsidRPr="00880673">
        <w:rPr>
          <w:rFonts w:ascii="Arial" w:hAnsi="Arial" w:cs="Arial"/>
          <w:b/>
          <w:bCs/>
          <w:i/>
        </w:rPr>
        <w:tab/>
      </w:r>
      <w:r w:rsidR="00AD18DC" w:rsidRPr="00880673">
        <w:rPr>
          <w:rFonts w:ascii="Arial" w:hAnsi="Arial" w:cs="Arial"/>
          <w:b/>
          <w:bCs/>
          <w:i/>
        </w:rPr>
        <w:tab/>
      </w:r>
      <w:r w:rsidR="00262C6E" w:rsidRPr="00880673">
        <w:rPr>
          <w:rFonts w:ascii="Arial" w:hAnsi="Arial" w:cs="Arial"/>
          <w:b/>
          <w:bCs/>
          <w:i/>
        </w:rPr>
        <w:t xml:space="preserve"> </w:t>
      </w:r>
      <w:r w:rsidR="005A176B">
        <w:rPr>
          <w:rFonts w:ascii="Arial" w:hAnsi="Arial" w:cs="Arial"/>
          <w:b/>
          <w:bCs/>
          <w:i/>
        </w:rPr>
        <w:t xml:space="preserve">    </w:t>
      </w:r>
      <w:r w:rsidR="00695801">
        <w:rPr>
          <w:rFonts w:ascii="Arial" w:hAnsi="Arial" w:cs="Arial"/>
          <w:b/>
          <w:bCs/>
          <w:i/>
        </w:rPr>
        <w:t xml:space="preserve">      </w:t>
      </w:r>
      <w:r w:rsidR="00695801">
        <w:t xml:space="preserve"> </w:t>
      </w:r>
      <w:r w:rsidR="00695801">
        <w:rPr>
          <w:rFonts w:ascii="Arial" w:hAnsi="Arial" w:cs="Arial"/>
          <w:b/>
          <w:bCs/>
          <w:i/>
          <w:noProof/>
        </w:rPr>
        <w:t xml:space="preserve">                    </w:t>
      </w:r>
      <w:r>
        <w:rPr>
          <w:rFonts w:ascii="Arial" w:hAnsi="Arial" w:cs="Arial"/>
          <w:b/>
          <w:bCs/>
          <w:i/>
          <w:noProof/>
        </w:rPr>
        <w:t xml:space="preserve">       </w:t>
      </w:r>
      <w:r>
        <w:t xml:space="preserve"> </w:t>
      </w:r>
    </w:p>
    <w:p w:rsidR="00AD18DC" w:rsidRPr="00D97A18" w:rsidRDefault="000875CC" w:rsidP="00AD18DC">
      <w:pPr>
        <w:jc w:val="both"/>
        <w:rPr>
          <w:rFonts w:ascii="Arial" w:hAnsi="Arial" w:cs="Arial"/>
          <w:bCs/>
          <w:sz w:val="6"/>
          <w:szCs w:val="6"/>
        </w:rPr>
      </w:pPr>
      <w:r w:rsidRPr="000875CC">
        <w:rPr>
          <w:rFonts w:ascii="Arial" w:hAnsi="Arial" w:cs="Arial"/>
          <w:bCs/>
        </w:rPr>
        <w:tab/>
      </w:r>
      <w:r w:rsidRPr="000875CC">
        <w:rPr>
          <w:rFonts w:ascii="Arial" w:hAnsi="Arial" w:cs="Arial"/>
          <w:bCs/>
        </w:rPr>
        <w:tab/>
      </w:r>
      <w:r w:rsidRPr="000875CC">
        <w:rPr>
          <w:rFonts w:ascii="Arial" w:hAnsi="Arial" w:cs="Arial"/>
          <w:bCs/>
        </w:rPr>
        <w:tab/>
      </w:r>
      <w:r w:rsidRPr="000875CC">
        <w:rPr>
          <w:rFonts w:ascii="Arial" w:hAnsi="Arial" w:cs="Arial"/>
          <w:bCs/>
        </w:rPr>
        <w:tab/>
      </w:r>
      <w:r w:rsidRPr="000875CC">
        <w:rPr>
          <w:rFonts w:ascii="Arial" w:hAnsi="Arial" w:cs="Arial"/>
          <w:bCs/>
        </w:rPr>
        <w:tab/>
      </w:r>
    </w:p>
    <w:tbl>
      <w:tblPr>
        <w:tblStyle w:val="Grigliatabella"/>
        <w:tblW w:w="1034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0"/>
        <w:gridCol w:w="3115"/>
        <w:gridCol w:w="3254"/>
      </w:tblGrid>
      <w:tr w:rsidR="00F27972" w:rsidTr="005C7FBC">
        <w:tc>
          <w:tcPr>
            <w:tcW w:w="3640" w:type="dxa"/>
            <w:vAlign w:val="center"/>
          </w:tcPr>
          <w:p w:rsidR="00F27972" w:rsidRDefault="00F27972" w:rsidP="00F27972">
            <w:pPr>
              <w:jc w:val="center"/>
              <w:rPr>
                <w:rFonts w:ascii="Arial" w:hAnsi="Arial" w:cs="Arial"/>
                <w:bCs/>
              </w:rPr>
            </w:pPr>
            <w:r>
              <w:rPr>
                <w:noProof/>
              </w:rPr>
              <w:drawing>
                <wp:anchor distT="0" distB="0" distL="114300" distR="114300" simplePos="0" relativeHeight="251661312" behindDoc="0" locked="0" layoutInCell="1" allowOverlap="1">
                  <wp:simplePos x="0" y="0"/>
                  <wp:positionH relativeFrom="margin">
                    <wp:posOffset>-33020</wp:posOffset>
                  </wp:positionH>
                  <wp:positionV relativeFrom="margin">
                    <wp:posOffset>205105</wp:posOffset>
                  </wp:positionV>
                  <wp:extent cx="2390140" cy="269875"/>
                  <wp:effectExtent l="0" t="0" r="0" b="0"/>
                  <wp:wrapSquare wrapText="bothSides"/>
                  <wp:docPr id="4" name="Immagine 4" descr="C:\Users\U044664\AppData\Local\Microsoft\Windows\INetCache\Content.Word\INTESA_SANPAOLO a colori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044664\AppData\Local\Microsoft\Windows\INetCache\Content.Word\INTESA_SANPAOLO a colori .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140" cy="2698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209" w:type="dxa"/>
            <w:vAlign w:val="center"/>
          </w:tcPr>
          <w:p w:rsidR="00F27972" w:rsidRDefault="00F27972" w:rsidP="00F27972">
            <w:pPr>
              <w:jc w:val="center"/>
              <w:rPr>
                <w:rFonts w:ascii="Arial" w:hAnsi="Arial" w:cs="Arial"/>
                <w:bCs/>
              </w:rPr>
            </w:pPr>
            <w:r>
              <w:rPr>
                <w:rFonts w:ascii="Arial" w:hAnsi="Arial" w:cs="Arial"/>
                <w:b/>
                <w:bCs/>
                <w:i/>
                <w:noProof/>
              </w:rPr>
              <w:drawing>
                <wp:inline distT="0" distB="0" distL="0" distR="0" wp14:anchorId="55BC5AAF" wp14:editId="35EFE08A">
                  <wp:extent cx="1724400" cy="612000"/>
                  <wp:effectExtent l="0" t="0" r="0" b="0"/>
                  <wp:docPr id="3" name="Immagine 3" descr="C:\Users\u020701\AppData\Local\Microsoft\Windows\INetCache\Content.Word\Piccola industria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020701\AppData\Local\Microsoft\Windows\INetCache\Content.Word\Piccola industria logo 201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4400" cy="612000"/>
                          </a:xfrm>
                          <a:prstGeom prst="rect">
                            <a:avLst/>
                          </a:prstGeom>
                          <a:noFill/>
                          <a:ln>
                            <a:noFill/>
                          </a:ln>
                        </pic:spPr>
                      </pic:pic>
                    </a:graphicData>
                  </a:graphic>
                </wp:inline>
              </w:drawing>
            </w:r>
          </w:p>
        </w:tc>
        <w:tc>
          <w:tcPr>
            <w:tcW w:w="3500" w:type="dxa"/>
            <w:vAlign w:val="center"/>
          </w:tcPr>
          <w:p w:rsidR="00F27972" w:rsidRDefault="00F27972" w:rsidP="00F27972">
            <w:pPr>
              <w:rPr>
                <w:b/>
                <w:i/>
                <w:noProof/>
              </w:rPr>
            </w:pPr>
          </w:p>
          <w:p w:rsidR="005C7FBC" w:rsidRDefault="005C7FBC" w:rsidP="00F27972">
            <w:pPr>
              <w:rPr>
                <w:rFonts w:ascii="Arial" w:hAnsi="Arial" w:cs="Arial"/>
                <w:bCs/>
              </w:rPr>
            </w:pPr>
            <w:r w:rsidRPr="00B503E0">
              <w:rPr>
                <w:b/>
                <w:i/>
                <w:noProof/>
                <w:highlight w:val="yellow"/>
              </w:rPr>
              <w:drawing>
                <wp:anchor distT="0" distB="0" distL="114300" distR="114300" simplePos="0" relativeHeight="251663360" behindDoc="0" locked="0" layoutInCell="1" allowOverlap="1" wp14:anchorId="456D5808" wp14:editId="0ED6F84F">
                  <wp:simplePos x="0" y="0"/>
                  <wp:positionH relativeFrom="column">
                    <wp:posOffset>135255</wp:posOffset>
                  </wp:positionH>
                  <wp:positionV relativeFrom="line">
                    <wp:posOffset>220980</wp:posOffset>
                  </wp:positionV>
                  <wp:extent cx="1623060" cy="507365"/>
                  <wp:effectExtent l="0" t="0" r="0" b="6985"/>
                  <wp:wrapSquare wrapText="bothSides"/>
                  <wp:docPr id="2" name="Immagine 2" descr="Logo Confindust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Confindustr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3060" cy="507365"/>
                          </a:xfrm>
                          <a:prstGeom prst="rect">
                            <a:avLst/>
                          </a:prstGeom>
                          <a:noFill/>
                        </pic:spPr>
                      </pic:pic>
                    </a:graphicData>
                  </a:graphic>
                  <wp14:sizeRelH relativeFrom="margin">
                    <wp14:pctWidth>0</wp14:pctWidth>
                  </wp14:sizeRelH>
                  <wp14:sizeRelV relativeFrom="margin">
                    <wp14:pctHeight>0</wp14:pctHeight>
                  </wp14:sizeRelV>
                </wp:anchor>
              </w:drawing>
            </w:r>
          </w:p>
        </w:tc>
      </w:tr>
    </w:tbl>
    <w:p w:rsidR="00AD18DC" w:rsidRPr="005D0DFA" w:rsidRDefault="00AD18DC" w:rsidP="00AD18DC">
      <w:pPr>
        <w:jc w:val="both"/>
        <w:rPr>
          <w:rFonts w:ascii="Arial" w:hAnsi="Arial" w:cs="Arial"/>
          <w:bCs/>
        </w:rPr>
      </w:pPr>
    </w:p>
    <w:p w:rsidR="007D334B" w:rsidRPr="001004D7" w:rsidRDefault="001004D7" w:rsidP="008164FE">
      <w:pPr>
        <w:pStyle w:val="Paragrafoelenco"/>
        <w:spacing w:before="120"/>
        <w:ind w:left="0"/>
        <w:jc w:val="center"/>
        <w:rPr>
          <w:rFonts w:ascii="Arial" w:hAnsi="Arial" w:cs="Arial"/>
          <w:bCs/>
          <w:sz w:val="28"/>
          <w:szCs w:val="28"/>
          <w:u w:val="single"/>
        </w:rPr>
      </w:pPr>
      <w:r w:rsidRPr="001004D7">
        <w:rPr>
          <w:rFonts w:ascii="Arial" w:hAnsi="Arial" w:cs="Arial"/>
          <w:bCs/>
          <w:sz w:val="28"/>
          <w:szCs w:val="28"/>
          <w:u w:val="single"/>
        </w:rPr>
        <w:t>COMUNICATO STAMPA</w:t>
      </w:r>
    </w:p>
    <w:p w:rsidR="001004D7" w:rsidRDefault="001004D7" w:rsidP="008164FE">
      <w:pPr>
        <w:pStyle w:val="Paragrafoelenco"/>
        <w:spacing w:before="120"/>
        <w:ind w:left="0"/>
        <w:jc w:val="center"/>
        <w:rPr>
          <w:rFonts w:ascii="Arial" w:hAnsi="Arial" w:cs="Arial"/>
          <w:b/>
          <w:bCs/>
          <w:sz w:val="28"/>
          <w:szCs w:val="28"/>
        </w:rPr>
      </w:pPr>
    </w:p>
    <w:p w:rsidR="008164FE" w:rsidRPr="005D0DFA" w:rsidRDefault="008164FE" w:rsidP="008164FE">
      <w:pPr>
        <w:pStyle w:val="Paragrafoelenco"/>
        <w:spacing w:before="120"/>
        <w:ind w:left="0"/>
        <w:jc w:val="center"/>
        <w:rPr>
          <w:rFonts w:ascii="Arial" w:hAnsi="Arial" w:cs="Arial"/>
          <w:b/>
          <w:bCs/>
          <w:sz w:val="28"/>
          <w:szCs w:val="28"/>
        </w:rPr>
      </w:pPr>
      <w:r w:rsidRPr="005D0DFA">
        <w:rPr>
          <w:rFonts w:ascii="Arial" w:hAnsi="Arial" w:cs="Arial"/>
          <w:b/>
          <w:bCs/>
          <w:sz w:val="28"/>
          <w:szCs w:val="28"/>
        </w:rPr>
        <w:t>PROGETTARE IL FUTURO</w:t>
      </w:r>
      <w:r w:rsidR="00D640AB">
        <w:rPr>
          <w:rFonts w:ascii="Arial" w:hAnsi="Arial" w:cs="Arial"/>
          <w:b/>
          <w:bCs/>
          <w:sz w:val="28"/>
          <w:szCs w:val="28"/>
        </w:rPr>
        <w:t>:</w:t>
      </w:r>
    </w:p>
    <w:p w:rsidR="00D640AB" w:rsidRDefault="00D640AB" w:rsidP="00D640AB">
      <w:pPr>
        <w:pStyle w:val="Paragrafoelenco"/>
        <w:spacing w:before="120"/>
        <w:ind w:left="-142"/>
        <w:jc w:val="center"/>
        <w:rPr>
          <w:rFonts w:ascii="Arial" w:hAnsi="Arial" w:cs="Arial"/>
          <w:b/>
          <w:bCs/>
          <w:sz w:val="28"/>
          <w:szCs w:val="28"/>
        </w:rPr>
      </w:pPr>
      <w:r>
        <w:rPr>
          <w:rFonts w:ascii="Arial" w:hAnsi="Arial" w:cs="Arial"/>
          <w:b/>
          <w:bCs/>
          <w:sz w:val="28"/>
          <w:szCs w:val="28"/>
        </w:rPr>
        <w:t>“</w:t>
      </w:r>
      <w:r w:rsidR="008164FE" w:rsidRPr="005D0DFA">
        <w:rPr>
          <w:rFonts w:ascii="Arial" w:hAnsi="Arial" w:cs="Arial"/>
          <w:b/>
          <w:bCs/>
          <w:sz w:val="28"/>
          <w:szCs w:val="28"/>
        </w:rPr>
        <w:t>PROMUOVERE UNA NUOVA CULTURA D’IMPRESA</w:t>
      </w:r>
      <w:r>
        <w:rPr>
          <w:rFonts w:ascii="Arial" w:hAnsi="Arial" w:cs="Arial"/>
          <w:b/>
          <w:bCs/>
          <w:sz w:val="28"/>
          <w:szCs w:val="28"/>
        </w:rPr>
        <w:t xml:space="preserve"> </w:t>
      </w:r>
    </w:p>
    <w:p w:rsidR="008164FE" w:rsidRDefault="008164FE" w:rsidP="00D640AB">
      <w:pPr>
        <w:pStyle w:val="Paragrafoelenco"/>
        <w:spacing w:before="120"/>
        <w:ind w:left="-142"/>
        <w:jc w:val="center"/>
        <w:rPr>
          <w:rFonts w:ascii="Arial" w:hAnsi="Arial" w:cs="Arial"/>
          <w:b/>
          <w:bCs/>
          <w:sz w:val="28"/>
          <w:szCs w:val="28"/>
        </w:rPr>
      </w:pPr>
      <w:r w:rsidRPr="005D0DFA">
        <w:rPr>
          <w:rFonts w:ascii="Arial" w:hAnsi="Arial" w:cs="Arial"/>
          <w:b/>
          <w:bCs/>
          <w:sz w:val="28"/>
          <w:szCs w:val="28"/>
        </w:rPr>
        <w:t>PER UNA CRESCITA SOSTENIBILE</w:t>
      </w:r>
      <w:r w:rsidR="00D640AB">
        <w:rPr>
          <w:rFonts w:ascii="Arial" w:hAnsi="Arial" w:cs="Arial"/>
          <w:b/>
          <w:bCs/>
          <w:sz w:val="28"/>
          <w:szCs w:val="28"/>
        </w:rPr>
        <w:t>”</w:t>
      </w:r>
    </w:p>
    <w:p w:rsidR="00E64290" w:rsidRPr="00D97A18" w:rsidRDefault="00E64290" w:rsidP="00E64290">
      <w:pPr>
        <w:pStyle w:val="Paragrafoelenco"/>
        <w:spacing w:before="120"/>
        <w:ind w:left="-142"/>
        <w:jc w:val="center"/>
        <w:rPr>
          <w:rFonts w:ascii="Arial" w:hAnsi="Arial" w:cs="Arial"/>
          <w:b/>
          <w:bCs/>
          <w:sz w:val="22"/>
          <w:szCs w:val="22"/>
        </w:rPr>
      </w:pPr>
    </w:p>
    <w:p w:rsidR="00E64290" w:rsidRDefault="008164FE" w:rsidP="00E64290">
      <w:pPr>
        <w:pStyle w:val="Paragrafoelenco"/>
        <w:spacing w:before="120"/>
        <w:ind w:left="-142"/>
        <w:jc w:val="center"/>
        <w:rPr>
          <w:rFonts w:ascii="Arial" w:hAnsi="Arial" w:cs="Arial"/>
          <w:b/>
          <w:bCs/>
          <w:sz w:val="28"/>
          <w:szCs w:val="28"/>
        </w:rPr>
      </w:pPr>
      <w:r w:rsidRPr="005D0DFA">
        <w:rPr>
          <w:rFonts w:ascii="Arial" w:hAnsi="Arial" w:cs="Arial"/>
          <w:b/>
          <w:bCs/>
          <w:sz w:val="28"/>
          <w:szCs w:val="28"/>
        </w:rPr>
        <w:t>INTESA SANPAOLO E CONFINDUSTRIA</w:t>
      </w:r>
    </w:p>
    <w:p w:rsidR="008164FE" w:rsidRPr="005D0DFA" w:rsidRDefault="00FD19C5" w:rsidP="00E64290">
      <w:pPr>
        <w:pStyle w:val="Paragrafoelenco"/>
        <w:spacing w:before="120"/>
        <w:ind w:left="-142"/>
        <w:jc w:val="center"/>
        <w:rPr>
          <w:rFonts w:ascii="Arial" w:hAnsi="Arial" w:cs="Arial"/>
          <w:b/>
          <w:bCs/>
          <w:sz w:val="28"/>
          <w:szCs w:val="28"/>
        </w:rPr>
      </w:pPr>
      <w:r>
        <w:rPr>
          <w:rFonts w:ascii="Arial" w:hAnsi="Arial" w:cs="Arial"/>
          <w:b/>
          <w:bCs/>
          <w:sz w:val="28"/>
          <w:szCs w:val="28"/>
        </w:rPr>
        <w:t>POTENZIANO</w:t>
      </w:r>
      <w:r w:rsidR="008164FE" w:rsidRPr="005D0DFA">
        <w:rPr>
          <w:rFonts w:ascii="Arial" w:hAnsi="Arial" w:cs="Arial"/>
          <w:b/>
          <w:bCs/>
          <w:sz w:val="28"/>
          <w:szCs w:val="28"/>
        </w:rPr>
        <w:t xml:space="preserve"> L’ACCORDO</w:t>
      </w:r>
      <w:r w:rsidR="00E64290">
        <w:rPr>
          <w:rFonts w:ascii="Arial" w:hAnsi="Arial" w:cs="Arial"/>
          <w:b/>
          <w:bCs/>
          <w:sz w:val="28"/>
          <w:szCs w:val="28"/>
        </w:rPr>
        <w:t xml:space="preserve"> </w:t>
      </w:r>
      <w:r w:rsidR="008164FE" w:rsidRPr="005D0DFA">
        <w:rPr>
          <w:rFonts w:ascii="Arial" w:hAnsi="Arial" w:cs="Arial"/>
          <w:b/>
          <w:bCs/>
          <w:sz w:val="28"/>
          <w:szCs w:val="28"/>
        </w:rPr>
        <w:t>2016-2019</w:t>
      </w:r>
    </w:p>
    <w:p w:rsidR="008164FE" w:rsidRPr="00D97A18" w:rsidRDefault="008164FE" w:rsidP="00B339D4">
      <w:pPr>
        <w:pStyle w:val="Paragrafoelenco"/>
        <w:spacing w:before="120"/>
        <w:ind w:left="0"/>
        <w:jc w:val="center"/>
        <w:rPr>
          <w:rFonts w:ascii="Arial" w:hAnsi="Arial" w:cs="Arial"/>
          <w:b/>
          <w:bCs/>
          <w:sz w:val="22"/>
          <w:szCs w:val="22"/>
        </w:rPr>
      </w:pPr>
    </w:p>
    <w:p w:rsidR="001B27A5" w:rsidRPr="005D0DFA" w:rsidRDefault="0069534F" w:rsidP="00B339D4">
      <w:pPr>
        <w:pStyle w:val="Paragrafoelenco"/>
        <w:spacing w:before="120"/>
        <w:ind w:left="0"/>
        <w:jc w:val="center"/>
        <w:rPr>
          <w:rFonts w:ascii="Arial" w:hAnsi="Arial" w:cs="Arial"/>
          <w:b/>
          <w:bCs/>
          <w:sz w:val="28"/>
          <w:szCs w:val="28"/>
        </w:rPr>
      </w:pPr>
      <w:r>
        <w:rPr>
          <w:rFonts w:ascii="Arial" w:hAnsi="Arial" w:cs="Arial"/>
          <w:b/>
          <w:bCs/>
          <w:sz w:val="28"/>
          <w:szCs w:val="28"/>
        </w:rPr>
        <w:t>8 MILIARDI</w:t>
      </w:r>
      <w:r w:rsidR="00CE64B6" w:rsidRPr="005D0DFA">
        <w:rPr>
          <w:rFonts w:ascii="Arial" w:hAnsi="Arial" w:cs="Arial"/>
          <w:b/>
          <w:bCs/>
          <w:sz w:val="28"/>
          <w:szCs w:val="28"/>
        </w:rPr>
        <w:t xml:space="preserve"> </w:t>
      </w:r>
      <w:r w:rsidR="001B27A5" w:rsidRPr="005D0DFA">
        <w:rPr>
          <w:rFonts w:ascii="Arial" w:hAnsi="Arial" w:cs="Arial"/>
          <w:b/>
          <w:bCs/>
          <w:sz w:val="28"/>
          <w:szCs w:val="28"/>
        </w:rPr>
        <w:t xml:space="preserve">PER LE IMPRESE </w:t>
      </w:r>
      <w:r w:rsidR="00481835">
        <w:rPr>
          <w:rFonts w:ascii="Arial" w:hAnsi="Arial" w:cs="Arial"/>
          <w:b/>
          <w:bCs/>
          <w:sz w:val="28"/>
          <w:szCs w:val="28"/>
        </w:rPr>
        <w:t>DEL</w:t>
      </w:r>
      <w:r>
        <w:rPr>
          <w:rFonts w:ascii="Arial" w:hAnsi="Arial" w:cs="Arial"/>
          <w:b/>
          <w:bCs/>
          <w:sz w:val="28"/>
          <w:szCs w:val="28"/>
        </w:rPr>
        <w:t xml:space="preserve"> PIEMONTE</w:t>
      </w:r>
    </w:p>
    <w:p w:rsidR="00AF6846" w:rsidRPr="00AF6846" w:rsidRDefault="00AF6846" w:rsidP="00AF6846">
      <w:pPr>
        <w:numPr>
          <w:ilvl w:val="0"/>
          <w:numId w:val="2"/>
        </w:numPr>
        <w:autoSpaceDE w:val="0"/>
        <w:autoSpaceDN w:val="0"/>
        <w:adjustRightInd w:val="0"/>
        <w:spacing w:before="100" w:beforeAutospacing="1" w:after="100" w:afterAutospacing="1" w:line="320" w:lineRule="atLeast"/>
        <w:ind w:left="567" w:right="340" w:hanging="207"/>
        <w:rPr>
          <w:rFonts w:ascii="Arial" w:hAnsi="Arial" w:cs="Arial"/>
          <w:b/>
        </w:rPr>
      </w:pPr>
      <w:r w:rsidRPr="00AF6846">
        <w:rPr>
          <w:rFonts w:ascii="Arial" w:eastAsiaTheme="minorHAnsi" w:hAnsi="Arial" w:cs="Arial"/>
          <w:b/>
          <w:lang w:eastAsia="en-US"/>
        </w:rPr>
        <w:t>Focus su formazione, passaggio generazionale, filiere e sostenibilità</w:t>
      </w:r>
      <w:r w:rsidRPr="00AF6846">
        <w:rPr>
          <w:rFonts w:ascii="Arial" w:hAnsi="Arial" w:cs="Arial"/>
          <w:b/>
        </w:rPr>
        <w:t xml:space="preserve"> </w:t>
      </w:r>
    </w:p>
    <w:p w:rsidR="00AF6846" w:rsidRPr="00AF6846" w:rsidRDefault="00AF6846" w:rsidP="00AF6846">
      <w:pPr>
        <w:numPr>
          <w:ilvl w:val="0"/>
          <w:numId w:val="2"/>
        </w:numPr>
        <w:autoSpaceDE w:val="0"/>
        <w:autoSpaceDN w:val="0"/>
        <w:adjustRightInd w:val="0"/>
        <w:spacing w:before="100" w:beforeAutospacing="1" w:after="100" w:afterAutospacing="1" w:line="320" w:lineRule="atLeast"/>
        <w:ind w:left="567" w:right="340" w:hanging="207"/>
        <w:rPr>
          <w:rFonts w:ascii="Arial" w:hAnsi="Arial" w:cs="Arial"/>
          <w:b/>
        </w:rPr>
      </w:pPr>
      <w:r w:rsidRPr="00AF6846">
        <w:rPr>
          <w:rFonts w:ascii="Arial" w:hAnsi="Arial" w:cs="Arial"/>
          <w:b/>
        </w:rPr>
        <w:t>A regime il sistema qualitativo del rating di credito</w:t>
      </w:r>
    </w:p>
    <w:p w:rsidR="00AF6846" w:rsidRPr="00AF6846" w:rsidRDefault="00E906BB" w:rsidP="00AF6846">
      <w:pPr>
        <w:numPr>
          <w:ilvl w:val="0"/>
          <w:numId w:val="2"/>
        </w:numPr>
        <w:autoSpaceDE w:val="0"/>
        <w:autoSpaceDN w:val="0"/>
        <w:adjustRightInd w:val="0"/>
        <w:spacing w:before="100" w:beforeAutospacing="1" w:after="100" w:afterAutospacing="1" w:line="320" w:lineRule="atLeast"/>
        <w:ind w:left="567" w:right="340" w:hanging="207"/>
        <w:rPr>
          <w:rFonts w:ascii="Arial" w:hAnsi="Arial" w:cs="Arial"/>
          <w:b/>
        </w:rPr>
      </w:pPr>
      <w:r>
        <w:rPr>
          <w:rFonts w:ascii="Arial" w:hAnsi="Arial" w:cs="Arial"/>
          <w:b/>
        </w:rPr>
        <w:t>Competitività</w:t>
      </w:r>
      <w:r w:rsidR="00AF6846" w:rsidRPr="00AF6846">
        <w:rPr>
          <w:rFonts w:ascii="Arial" w:hAnsi="Arial" w:cs="Arial"/>
          <w:b/>
        </w:rPr>
        <w:t xml:space="preserve"> e trasformazione digitale delle imprese</w:t>
      </w:r>
    </w:p>
    <w:p w:rsidR="00695801" w:rsidRDefault="00695801" w:rsidP="00D640AB">
      <w:pPr>
        <w:pStyle w:val="Pidipagina"/>
        <w:spacing w:before="0" w:beforeAutospacing="0" w:after="0" w:afterAutospacing="0"/>
        <w:jc w:val="both"/>
        <w:rPr>
          <w:rFonts w:ascii="Times New Roman" w:hAnsi="Times New Roman"/>
          <w:i/>
          <w:spacing w:val="-2"/>
          <w:sz w:val="24"/>
          <w:szCs w:val="24"/>
        </w:rPr>
      </w:pPr>
    </w:p>
    <w:p w:rsidR="00B339D4" w:rsidRPr="00695801" w:rsidRDefault="00481835" w:rsidP="00D640AB">
      <w:pPr>
        <w:pStyle w:val="Pidipagina"/>
        <w:spacing w:before="0" w:beforeAutospacing="0" w:after="0" w:afterAutospacing="0"/>
        <w:jc w:val="both"/>
        <w:rPr>
          <w:rFonts w:ascii="Times New Roman" w:hAnsi="Times New Roman"/>
          <w:color w:val="000000"/>
          <w:sz w:val="24"/>
          <w:szCs w:val="24"/>
          <w:lang w:eastAsia="en-US"/>
        </w:rPr>
      </w:pPr>
      <w:r w:rsidRPr="00695801">
        <w:rPr>
          <w:rFonts w:ascii="Times New Roman" w:hAnsi="Times New Roman"/>
          <w:i/>
          <w:spacing w:val="-2"/>
          <w:sz w:val="24"/>
          <w:szCs w:val="24"/>
        </w:rPr>
        <w:t>Torino</w:t>
      </w:r>
      <w:r w:rsidR="001F653A" w:rsidRPr="00695801">
        <w:rPr>
          <w:rFonts w:ascii="Times New Roman" w:hAnsi="Times New Roman"/>
          <w:i/>
          <w:spacing w:val="-2"/>
          <w:sz w:val="24"/>
          <w:szCs w:val="24"/>
        </w:rPr>
        <w:t xml:space="preserve">, </w:t>
      </w:r>
      <w:r w:rsidRPr="00695801">
        <w:rPr>
          <w:rFonts w:ascii="Times New Roman" w:hAnsi="Times New Roman"/>
          <w:i/>
          <w:spacing w:val="-2"/>
          <w:sz w:val="24"/>
          <w:szCs w:val="24"/>
        </w:rPr>
        <w:t>13</w:t>
      </w:r>
      <w:r w:rsidR="00184C75" w:rsidRPr="00695801">
        <w:rPr>
          <w:rFonts w:ascii="Times New Roman" w:hAnsi="Times New Roman"/>
          <w:i/>
          <w:spacing w:val="-2"/>
          <w:sz w:val="24"/>
          <w:szCs w:val="24"/>
        </w:rPr>
        <w:t xml:space="preserve"> novembre</w:t>
      </w:r>
      <w:r w:rsidR="001B27A5" w:rsidRPr="00695801">
        <w:rPr>
          <w:rFonts w:ascii="Times New Roman" w:hAnsi="Times New Roman"/>
          <w:i/>
          <w:spacing w:val="-2"/>
          <w:sz w:val="24"/>
          <w:szCs w:val="24"/>
        </w:rPr>
        <w:t xml:space="preserve"> 201</w:t>
      </w:r>
      <w:r w:rsidR="00EE4EFF" w:rsidRPr="00695801">
        <w:rPr>
          <w:rFonts w:ascii="Times New Roman" w:hAnsi="Times New Roman"/>
          <w:i/>
          <w:spacing w:val="-2"/>
          <w:sz w:val="24"/>
          <w:szCs w:val="24"/>
        </w:rPr>
        <w:t>8</w:t>
      </w:r>
      <w:r w:rsidR="00B339D4" w:rsidRPr="00695801">
        <w:rPr>
          <w:rFonts w:ascii="Times New Roman" w:hAnsi="Times New Roman"/>
          <w:i/>
          <w:spacing w:val="-2"/>
          <w:sz w:val="24"/>
          <w:szCs w:val="24"/>
        </w:rPr>
        <w:t xml:space="preserve"> </w:t>
      </w:r>
      <w:r w:rsidR="00880673" w:rsidRPr="00695801">
        <w:rPr>
          <w:rFonts w:ascii="Times New Roman" w:hAnsi="Times New Roman"/>
          <w:spacing w:val="-2"/>
          <w:sz w:val="24"/>
          <w:szCs w:val="24"/>
        </w:rPr>
        <w:t>-</w:t>
      </w:r>
      <w:r w:rsidR="00B339D4" w:rsidRPr="00695801">
        <w:rPr>
          <w:rFonts w:ascii="Times New Roman" w:hAnsi="Times New Roman"/>
          <w:spacing w:val="-2"/>
          <w:sz w:val="24"/>
          <w:szCs w:val="24"/>
        </w:rPr>
        <w:t xml:space="preserve"> </w:t>
      </w:r>
      <w:r w:rsidR="00A83560" w:rsidRPr="00695801">
        <w:rPr>
          <w:rFonts w:ascii="Times New Roman" w:hAnsi="Times New Roman"/>
          <w:spacing w:val="-2"/>
          <w:sz w:val="24"/>
          <w:szCs w:val="24"/>
        </w:rPr>
        <w:t xml:space="preserve">È </w:t>
      </w:r>
      <w:r w:rsidR="006D404B" w:rsidRPr="00695801">
        <w:rPr>
          <w:rFonts w:ascii="Times New Roman" w:hAnsi="Times New Roman"/>
          <w:spacing w:val="-2"/>
          <w:sz w:val="24"/>
          <w:szCs w:val="24"/>
        </w:rPr>
        <w:t xml:space="preserve">stato presentato </w:t>
      </w:r>
      <w:r w:rsidR="0068735A" w:rsidRPr="00695801">
        <w:rPr>
          <w:rFonts w:ascii="Times New Roman" w:hAnsi="Times New Roman"/>
          <w:spacing w:val="-2"/>
          <w:sz w:val="24"/>
          <w:szCs w:val="24"/>
        </w:rPr>
        <w:t xml:space="preserve">oggi </w:t>
      </w:r>
      <w:r w:rsidR="00184C75" w:rsidRPr="00695801">
        <w:rPr>
          <w:rFonts w:ascii="Times New Roman" w:hAnsi="Times New Roman"/>
          <w:spacing w:val="-2"/>
          <w:sz w:val="24"/>
          <w:szCs w:val="24"/>
        </w:rPr>
        <w:t xml:space="preserve">a </w:t>
      </w:r>
      <w:r w:rsidRPr="00695801">
        <w:rPr>
          <w:rFonts w:ascii="Times New Roman" w:hAnsi="Times New Roman"/>
          <w:b/>
          <w:spacing w:val="-2"/>
          <w:sz w:val="24"/>
          <w:szCs w:val="24"/>
        </w:rPr>
        <w:t xml:space="preserve">Lauriano </w:t>
      </w:r>
      <w:r w:rsidRPr="00695801">
        <w:rPr>
          <w:rFonts w:ascii="Times New Roman" w:hAnsi="Times New Roman"/>
          <w:spacing w:val="-2"/>
          <w:sz w:val="24"/>
          <w:szCs w:val="24"/>
        </w:rPr>
        <w:t xml:space="preserve">(Torino), presso il </w:t>
      </w:r>
      <w:r w:rsidRPr="00695801">
        <w:rPr>
          <w:rFonts w:ascii="Times New Roman" w:hAnsi="Times New Roman"/>
          <w:b/>
          <w:spacing w:val="-2"/>
          <w:sz w:val="24"/>
          <w:szCs w:val="24"/>
        </w:rPr>
        <w:t>Caseificio Pugliese F.lli Radicci</w:t>
      </w:r>
      <w:r w:rsidR="00107EA0" w:rsidRPr="00695801">
        <w:rPr>
          <w:rFonts w:ascii="Times New Roman" w:hAnsi="Times New Roman"/>
          <w:spacing w:val="-2"/>
          <w:sz w:val="24"/>
          <w:szCs w:val="24"/>
        </w:rPr>
        <w:t xml:space="preserve">, </w:t>
      </w:r>
      <w:r w:rsidR="001B27A5" w:rsidRPr="00695801">
        <w:rPr>
          <w:rFonts w:ascii="Times New Roman" w:hAnsi="Times New Roman"/>
          <w:spacing w:val="-2"/>
          <w:sz w:val="24"/>
          <w:szCs w:val="24"/>
        </w:rPr>
        <w:t>l’</w:t>
      </w:r>
      <w:r w:rsidR="00184C75" w:rsidRPr="00695801">
        <w:rPr>
          <w:rFonts w:ascii="Times New Roman" w:hAnsi="Times New Roman"/>
          <w:spacing w:val="-2"/>
          <w:sz w:val="24"/>
          <w:szCs w:val="24"/>
        </w:rPr>
        <w:t>addendum all’</w:t>
      </w:r>
      <w:r w:rsidR="00184C75" w:rsidRPr="00695801">
        <w:rPr>
          <w:rFonts w:ascii="Times New Roman" w:hAnsi="Times New Roman"/>
          <w:b/>
          <w:spacing w:val="-2"/>
          <w:sz w:val="24"/>
          <w:szCs w:val="24"/>
        </w:rPr>
        <w:t>a</w:t>
      </w:r>
      <w:r w:rsidR="001B27A5" w:rsidRPr="00695801">
        <w:rPr>
          <w:rFonts w:ascii="Times New Roman" w:hAnsi="Times New Roman"/>
          <w:b/>
          <w:spacing w:val="-2"/>
          <w:sz w:val="24"/>
          <w:szCs w:val="24"/>
        </w:rPr>
        <w:t xml:space="preserve">ccordo </w:t>
      </w:r>
      <w:r w:rsidR="00B70658" w:rsidRPr="00695801">
        <w:rPr>
          <w:rFonts w:ascii="Times New Roman" w:hAnsi="Times New Roman"/>
          <w:b/>
          <w:spacing w:val="-2"/>
          <w:sz w:val="24"/>
          <w:szCs w:val="24"/>
        </w:rPr>
        <w:t xml:space="preserve">2016-2019 </w:t>
      </w:r>
      <w:r w:rsidR="001B27A5" w:rsidRPr="00695801">
        <w:rPr>
          <w:rFonts w:ascii="Times New Roman" w:hAnsi="Times New Roman"/>
          <w:b/>
          <w:spacing w:val="-2"/>
          <w:sz w:val="24"/>
          <w:szCs w:val="24"/>
        </w:rPr>
        <w:t xml:space="preserve">tra </w:t>
      </w:r>
      <w:r w:rsidR="00665D0A" w:rsidRPr="00695801">
        <w:rPr>
          <w:rFonts w:ascii="Times New Roman" w:hAnsi="Times New Roman"/>
          <w:b/>
          <w:spacing w:val="-2"/>
          <w:sz w:val="24"/>
          <w:szCs w:val="24"/>
        </w:rPr>
        <w:t>Confindustria Pic</w:t>
      </w:r>
      <w:r w:rsidR="00A83560" w:rsidRPr="00695801">
        <w:rPr>
          <w:rFonts w:ascii="Times New Roman" w:hAnsi="Times New Roman"/>
          <w:b/>
          <w:spacing w:val="-2"/>
          <w:sz w:val="24"/>
          <w:szCs w:val="24"/>
        </w:rPr>
        <w:t>cola Industria e Intesa Sanpaolo</w:t>
      </w:r>
      <w:r w:rsidR="00D20922" w:rsidRPr="00695801">
        <w:rPr>
          <w:rFonts w:ascii="Times New Roman" w:hAnsi="Times New Roman"/>
          <w:spacing w:val="-2"/>
          <w:sz w:val="24"/>
          <w:szCs w:val="24"/>
        </w:rPr>
        <w:t xml:space="preserve"> </w:t>
      </w:r>
      <w:r w:rsidR="008E7406" w:rsidRPr="00695801">
        <w:rPr>
          <w:rFonts w:ascii="Times New Roman" w:hAnsi="Times New Roman"/>
          <w:spacing w:val="-2"/>
          <w:sz w:val="24"/>
          <w:szCs w:val="24"/>
        </w:rPr>
        <w:t>“Progettare il futuro”</w:t>
      </w:r>
      <w:r w:rsidR="00996CB9" w:rsidRPr="00695801">
        <w:rPr>
          <w:rFonts w:ascii="Times New Roman" w:hAnsi="Times New Roman"/>
          <w:spacing w:val="-2"/>
          <w:sz w:val="24"/>
          <w:szCs w:val="24"/>
        </w:rPr>
        <w:t>,</w:t>
      </w:r>
      <w:r w:rsidR="00B339D4" w:rsidRPr="00695801">
        <w:rPr>
          <w:rFonts w:ascii="Times New Roman" w:hAnsi="Times New Roman"/>
          <w:sz w:val="24"/>
          <w:szCs w:val="24"/>
        </w:rPr>
        <w:t xml:space="preserve"> </w:t>
      </w:r>
      <w:r w:rsidR="00665D0A" w:rsidRPr="00695801">
        <w:rPr>
          <w:rFonts w:ascii="Times New Roman" w:hAnsi="Times New Roman"/>
          <w:sz w:val="24"/>
          <w:szCs w:val="24"/>
        </w:rPr>
        <w:t>dedicat</w:t>
      </w:r>
      <w:r w:rsidR="00A83560" w:rsidRPr="00695801">
        <w:rPr>
          <w:rFonts w:ascii="Times New Roman" w:hAnsi="Times New Roman"/>
          <w:sz w:val="24"/>
          <w:szCs w:val="24"/>
        </w:rPr>
        <w:t>o</w:t>
      </w:r>
      <w:r w:rsidR="00665D0A" w:rsidRPr="00695801">
        <w:rPr>
          <w:rFonts w:ascii="Times New Roman" w:hAnsi="Times New Roman"/>
          <w:sz w:val="24"/>
          <w:szCs w:val="24"/>
        </w:rPr>
        <w:t xml:space="preserve"> alla competitività e alla </w:t>
      </w:r>
      <w:r w:rsidR="00EE4EFF" w:rsidRPr="00695801">
        <w:rPr>
          <w:rFonts w:ascii="Times New Roman" w:hAnsi="Times New Roman"/>
          <w:sz w:val="24"/>
          <w:szCs w:val="24"/>
        </w:rPr>
        <w:t>t</w:t>
      </w:r>
      <w:r w:rsidR="00665D0A" w:rsidRPr="00695801">
        <w:rPr>
          <w:rFonts w:ascii="Times New Roman" w:hAnsi="Times New Roman"/>
          <w:sz w:val="24"/>
          <w:szCs w:val="24"/>
        </w:rPr>
        <w:t>rasformazione delle imprese per cogliere le opportunità offerte dalla ‘q</w:t>
      </w:r>
      <w:r w:rsidR="001B287E" w:rsidRPr="00695801">
        <w:rPr>
          <w:rFonts w:ascii="Times New Roman" w:hAnsi="Times New Roman"/>
          <w:sz w:val="24"/>
          <w:szCs w:val="24"/>
        </w:rPr>
        <w:t>uarta rivoluzione industriale’</w:t>
      </w:r>
      <w:r w:rsidR="00B339D4" w:rsidRPr="00695801">
        <w:rPr>
          <w:rFonts w:ascii="Times New Roman" w:hAnsi="Times New Roman"/>
          <w:sz w:val="24"/>
          <w:szCs w:val="24"/>
        </w:rPr>
        <w:t>.</w:t>
      </w:r>
      <w:r w:rsidR="00D640AB" w:rsidRPr="00695801">
        <w:rPr>
          <w:rFonts w:ascii="Times New Roman" w:hAnsi="Times New Roman"/>
          <w:sz w:val="24"/>
          <w:szCs w:val="24"/>
        </w:rPr>
        <w:t xml:space="preserve"> </w:t>
      </w:r>
      <w:r w:rsidR="00B339D4" w:rsidRPr="00695801">
        <w:rPr>
          <w:rFonts w:ascii="Times New Roman" w:hAnsi="Times New Roman"/>
          <w:sz w:val="24"/>
          <w:szCs w:val="24"/>
        </w:rPr>
        <w:t>L’</w:t>
      </w:r>
      <w:r w:rsidR="00184C75" w:rsidRPr="00695801">
        <w:rPr>
          <w:rFonts w:ascii="Times New Roman" w:hAnsi="Times New Roman"/>
          <w:sz w:val="24"/>
          <w:szCs w:val="24"/>
        </w:rPr>
        <w:t>a</w:t>
      </w:r>
      <w:r w:rsidR="00B339D4" w:rsidRPr="00695801">
        <w:rPr>
          <w:rFonts w:ascii="Times New Roman" w:hAnsi="Times New Roman"/>
          <w:sz w:val="24"/>
          <w:szCs w:val="24"/>
        </w:rPr>
        <w:t xml:space="preserve">ddendum </w:t>
      </w:r>
      <w:r w:rsidR="00D20922" w:rsidRPr="00695801">
        <w:rPr>
          <w:rFonts w:ascii="Times New Roman" w:hAnsi="Times New Roman"/>
          <w:sz w:val="24"/>
          <w:szCs w:val="24"/>
        </w:rPr>
        <w:t>“</w:t>
      </w:r>
      <w:r w:rsidR="00D20922" w:rsidRPr="00695801">
        <w:rPr>
          <w:rFonts w:ascii="Times New Roman" w:hAnsi="Times New Roman"/>
          <w:b/>
          <w:sz w:val="24"/>
          <w:szCs w:val="24"/>
        </w:rPr>
        <w:t>Promuovere una nuova cultura di impresa per una crescita sostenibile</w:t>
      </w:r>
      <w:r w:rsidR="00D20922" w:rsidRPr="00695801">
        <w:rPr>
          <w:rFonts w:ascii="Times New Roman" w:hAnsi="Times New Roman"/>
          <w:sz w:val="24"/>
          <w:szCs w:val="24"/>
          <w:lang w:eastAsia="en-US"/>
        </w:rPr>
        <w:t xml:space="preserve">” </w:t>
      </w:r>
      <w:r w:rsidR="00B70658" w:rsidRPr="00695801">
        <w:rPr>
          <w:rFonts w:ascii="Times New Roman" w:hAnsi="Times New Roman"/>
          <w:sz w:val="24"/>
          <w:szCs w:val="24"/>
        </w:rPr>
        <w:t>valorizza gli as</w:t>
      </w:r>
      <w:r w:rsidR="00D20922" w:rsidRPr="00695801">
        <w:rPr>
          <w:rFonts w:ascii="Times New Roman" w:hAnsi="Times New Roman"/>
          <w:sz w:val="24"/>
          <w:szCs w:val="24"/>
        </w:rPr>
        <w:t>p</w:t>
      </w:r>
      <w:r w:rsidR="00B70658" w:rsidRPr="00695801">
        <w:rPr>
          <w:rFonts w:ascii="Times New Roman" w:hAnsi="Times New Roman"/>
          <w:sz w:val="24"/>
          <w:szCs w:val="24"/>
        </w:rPr>
        <w:t xml:space="preserve">etti </w:t>
      </w:r>
      <w:r w:rsidR="00D20922" w:rsidRPr="00695801">
        <w:rPr>
          <w:rFonts w:ascii="Times New Roman" w:hAnsi="Times New Roman"/>
          <w:sz w:val="24"/>
          <w:szCs w:val="24"/>
        </w:rPr>
        <w:t xml:space="preserve">già </w:t>
      </w:r>
      <w:r w:rsidR="00184C75" w:rsidRPr="00695801">
        <w:rPr>
          <w:rFonts w:ascii="Times New Roman" w:hAnsi="Times New Roman"/>
          <w:sz w:val="24"/>
          <w:szCs w:val="24"/>
        </w:rPr>
        <w:t>previsti dall’a</w:t>
      </w:r>
      <w:r w:rsidR="00B70658" w:rsidRPr="00695801">
        <w:rPr>
          <w:rFonts w:ascii="Times New Roman" w:hAnsi="Times New Roman"/>
          <w:sz w:val="24"/>
          <w:szCs w:val="24"/>
        </w:rPr>
        <w:t>ccordo in vigore</w:t>
      </w:r>
      <w:r w:rsidR="00D20922" w:rsidRPr="00695801">
        <w:rPr>
          <w:rFonts w:ascii="Times New Roman" w:hAnsi="Times New Roman"/>
          <w:sz w:val="24"/>
          <w:szCs w:val="24"/>
        </w:rPr>
        <w:t xml:space="preserve"> e,</w:t>
      </w:r>
      <w:r w:rsidR="00B339D4" w:rsidRPr="00695801">
        <w:rPr>
          <w:rFonts w:ascii="Times New Roman" w:hAnsi="Times New Roman"/>
          <w:sz w:val="24"/>
          <w:szCs w:val="24"/>
        </w:rPr>
        <w:t xml:space="preserve"> da</w:t>
      </w:r>
      <w:r w:rsidR="00D20922" w:rsidRPr="00695801">
        <w:rPr>
          <w:rFonts w:ascii="Times New Roman" w:hAnsi="Times New Roman"/>
          <w:sz w:val="24"/>
          <w:szCs w:val="24"/>
        </w:rPr>
        <w:t>ndo</w:t>
      </w:r>
      <w:r w:rsidR="00B339D4" w:rsidRPr="00695801">
        <w:rPr>
          <w:rFonts w:ascii="Times New Roman" w:hAnsi="Times New Roman"/>
          <w:color w:val="000000"/>
          <w:sz w:val="24"/>
          <w:szCs w:val="24"/>
          <w:lang w:eastAsia="en-US"/>
        </w:rPr>
        <w:t xml:space="preserve"> ulteriore impulso alla collaborazione</w:t>
      </w:r>
      <w:r w:rsidR="00D20922" w:rsidRPr="00695801">
        <w:rPr>
          <w:rFonts w:ascii="Times New Roman" w:hAnsi="Times New Roman"/>
          <w:color w:val="000000"/>
          <w:sz w:val="24"/>
          <w:szCs w:val="24"/>
          <w:lang w:eastAsia="en-US"/>
        </w:rPr>
        <w:t>,</w:t>
      </w:r>
      <w:r w:rsidR="00107EA0" w:rsidRPr="00695801">
        <w:rPr>
          <w:rFonts w:ascii="Times New Roman" w:hAnsi="Times New Roman"/>
          <w:color w:val="000000"/>
          <w:sz w:val="24"/>
          <w:szCs w:val="24"/>
          <w:lang w:eastAsia="en-US"/>
        </w:rPr>
        <w:t xml:space="preserve"> promuove una nuova cultura d’</w:t>
      </w:r>
      <w:r w:rsidR="00B339D4" w:rsidRPr="00695801">
        <w:rPr>
          <w:rFonts w:ascii="Times New Roman" w:hAnsi="Times New Roman"/>
          <w:color w:val="000000"/>
          <w:sz w:val="24"/>
          <w:szCs w:val="24"/>
          <w:lang w:eastAsia="en-US"/>
        </w:rPr>
        <w:t xml:space="preserve">impresa intesa come capacità degli imprenditori di attivarsi per </w:t>
      </w:r>
      <w:r w:rsidR="009C309D" w:rsidRPr="00695801">
        <w:rPr>
          <w:rFonts w:ascii="Times New Roman" w:hAnsi="Times New Roman"/>
          <w:color w:val="000000"/>
          <w:sz w:val="24"/>
          <w:szCs w:val="24"/>
          <w:lang w:eastAsia="en-US"/>
        </w:rPr>
        <w:t>utilizzare le</w:t>
      </w:r>
      <w:r w:rsidR="00B339D4" w:rsidRPr="00695801">
        <w:rPr>
          <w:rFonts w:ascii="Times New Roman" w:hAnsi="Times New Roman"/>
          <w:color w:val="000000"/>
          <w:sz w:val="24"/>
          <w:szCs w:val="24"/>
          <w:lang w:eastAsia="en-US"/>
        </w:rPr>
        <w:t xml:space="preserve"> soluzioni e</w:t>
      </w:r>
      <w:r w:rsidR="009C309D" w:rsidRPr="00695801">
        <w:rPr>
          <w:rFonts w:ascii="Times New Roman" w:hAnsi="Times New Roman"/>
          <w:color w:val="000000"/>
          <w:sz w:val="24"/>
          <w:szCs w:val="24"/>
          <w:lang w:eastAsia="en-US"/>
        </w:rPr>
        <w:t xml:space="preserve"> gli</w:t>
      </w:r>
      <w:r w:rsidR="00B339D4" w:rsidRPr="00695801">
        <w:rPr>
          <w:rFonts w:ascii="Times New Roman" w:hAnsi="Times New Roman"/>
          <w:color w:val="000000"/>
          <w:sz w:val="24"/>
          <w:szCs w:val="24"/>
          <w:lang w:eastAsia="en-US"/>
        </w:rPr>
        <w:t xml:space="preserve"> strumenti disponibili per il rafforzamento aziendale.</w:t>
      </w:r>
    </w:p>
    <w:p w:rsidR="005D0DFA" w:rsidRPr="00695801" w:rsidRDefault="005D0DFA" w:rsidP="00C2384E">
      <w:pPr>
        <w:pStyle w:val="Pidipagina"/>
        <w:spacing w:before="0" w:beforeAutospacing="0" w:after="0" w:afterAutospacing="0"/>
        <w:jc w:val="both"/>
        <w:rPr>
          <w:rFonts w:ascii="Times New Roman" w:hAnsi="Times New Roman"/>
          <w:sz w:val="24"/>
          <w:szCs w:val="24"/>
        </w:rPr>
      </w:pPr>
    </w:p>
    <w:p w:rsidR="001F653A" w:rsidRPr="00695801" w:rsidRDefault="0060594D" w:rsidP="00C2384E">
      <w:pPr>
        <w:pStyle w:val="Pidipagina"/>
        <w:spacing w:before="0" w:beforeAutospacing="0" w:after="0" w:afterAutospacing="0"/>
        <w:jc w:val="both"/>
        <w:rPr>
          <w:rFonts w:ascii="Times New Roman" w:hAnsi="Times New Roman"/>
          <w:color w:val="151515"/>
          <w:spacing w:val="-2"/>
          <w:sz w:val="24"/>
          <w:szCs w:val="24"/>
        </w:rPr>
      </w:pPr>
      <w:r w:rsidRPr="00695801">
        <w:rPr>
          <w:rFonts w:ascii="Times New Roman" w:hAnsi="Times New Roman"/>
          <w:color w:val="151515"/>
          <w:spacing w:val="-2"/>
          <w:sz w:val="24"/>
          <w:szCs w:val="24"/>
        </w:rPr>
        <w:t>L</w:t>
      </w:r>
      <w:r w:rsidR="008C31A6" w:rsidRPr="00695801">
        <w:rPr>
          <w:rFonts w:ascii="Times New Roman" w:hAnsi="Times New Roman"/>
          <w:sz w:val="24"/>
          <w:szCs w:val="24"/>
        </w:rPr>
        <w:t>a partnership</w:t>
      </w:r>
      <w:r w:rsidR="006467FC" w:rsidRPr="00695801">
        <w:rPr>
          <w:rFonts w:ascii="Times New Roman" w:hAnsi="Times New Roman"/>
          <w:color w:val="151515"/>
          <w:spacing w:val="-2"/>
          <w:sz w:val="24"/>
          <w:szCs w:val="24"/>
        </w:rPr>
        <w:t>, che</w:t>
      </w:r>
      <w:r w:rsidR="00B339D4" w:rsidRPr="00695801">
        <w:rPr>
          <w:rFonts w:ascii="Times New Roman" w:hAnsi="Times New Roman"/>
          <w:color w:val="151515"/>
          <w:spacing w:val="-2"/>
          <w:sz w:val="24"/>
          <w:szCs w:val="24"/>
        </w:rPr>
        <w:t xml:space="preserve"> me</w:t>
      </w:r>
      <w:r w:rsidR="00996CB9" w:rsidRPr="00695801">
        <w:rPr>
          <w:rFonts w:ascii="Times New Roman" w:hAnsi="Times New Roman"/>
          <w:color w:val="000000"/>
          <w:spacing w:val="-3"/>
          <w:sz w:val="24"/>
          <w:szCs w:val="24"/>
        </w:rPr>
        <w:t xml:space="preserve">tte a disposizione un plafond nazionale di </w:t>
      </w:r>
      <w:r w:rsidR="00996CB9" w:rsidRPr="00695801">
        <w:rPr>
          <w:rFonts w:ascii="Times New Roman" w:hAnsi="Times New Roman"/>
          <w:b/>
          <w:color w:val="000000"/>
          <w:spacing w:val="-3"/>
          <w:sz w:val="24"/>
          <w:szCs w:val="24"/>
        </w:rPr>
        <w:t xml:space="preserve">90 miliardi </w:t>
      </w:r>
      <w:r w:rsidR="00996CB9" w:rsidRPr="00695801">
        <w:rPr>
          <w:rFonts w:ascii="Times New Roman" w:hAnsi="Times New Roman"/>
          <w:color w:val="000000"/>
          <w:spacing w:val="-3"/>
          <w:sz w:val="24"/>
          <w:szCs w:val="24"/>
        </w:rPr>
        <w:t>di euro</w:t>
      </w:r>
      <w:r w:rsidR="00705D3A" w:rsidRPr="00695801">
        <w:rPr>
          <w:rFonts w:ascii="Times New Roman" w:hAnsi="Times New Roman"/>
          <w:color w:val="000000"/>
          <w:spacing w:val="-3"/>
          <w:sz w:val="24"/>
          <w:szCs w:val="24"/>
        </w:rPr>
        <w:t xml:space="preserve"> nell’arco dei tre anni</w:t>
      </w:r>
      <w:r w:rsidR="006467FC" w:rsidRPr="00695801">
        <w:rPr>
          <w:rFonts w:ascii="Times New Roman" w:hAnsi="Times New Roman"/>
          <w:color w:val="000000"/>
          <w:spacing w:val="-3"/>
          <w:sz w:val="24"/>
          <w:szCs w:val="24"/>
        </w:rPr>
        <w:t>, dei quali</w:t>
      </w:r>
      <w:r w:rsidR="00CE64B6" w:rsidRPr="00695801">
        <w:rPr>
          <w:rFonts w:ascii="Times New Roman" w:hAnsi="Times New Roman"/>
          <w:b/>
          <w:color w:val="000000"/>
          <w:spacing w:val="-3"/>
          <w:sz w:val="24"/>
          <w:szCs w:val="24"/>
        </w:rPr>
        <w:t xml:space="preserve"> </w:t>
      </w:r>
      <w:r w:rsidR="00107EA0" w:rsidRPr="00695801">
        <w:rPr>
          <w:rFonts w:ascii="Times New Roman" w:hAnsi="Times New Roman"/>
          <w:b/>
          <w:color w:val="000000"/>
          <w:spacing w:val="-3"/>
          <w:sz w:val="24"/>
          <w:szCs w:val="24"/>
        </w:rPr>
        <w:t>8 miliardi</w:t>
      </w:r>
      <w:r w:rsidR="00B339D4" w:rsidRPr="00695801">
        <w:rPr>
          <w:rFonts w:ascii="Times New Roman" w:hAnsi="Times New Roman"/>
          <w:b/>
          <w:color w:val="000000"/>
          <w:spacing w:val="-3"/>
          <w:sz w:val="24"/>
          <w:szCs w:val="24"/>
        </w:rPr>
        <w:t xml:space="preserve"> </w:t>
      </w:r>
      <w:r w:rsidR="00CB11AB" w:rsidRPr="00695801">
        <w:rPr>
          <w:rFonts w:ascii="Times New Roman" w:hAnsi="Times New Roman"/>
          <w:b/>
          <w:color w:val="000000"/>
          <w:spacing w:val="-3"/>
          <w:sz w:val="24"/>
          <w:szCs w:val="24"/>
        </w:rPr>
        <w:t xml:space="preserve">di euro </w:t>
      </w:r>
      <w:r w:rsidR="006467FC" w:rsidRPr="00695801">
        <w:rPr>
          <w:rFonts w:ascii="Times New Roman" w:hAnsi="Times New Roman"/>
          <w:color w:val="000000"/>
          <w:spacing w:val="-3"/>
          <w:sz w:val="24"/>
          <w:szCs w:val="24"/>
        </w:rPr>
        <w:t xml:space="preserve">destinati alle imprese </w:t>
      </w:r>
      <w:r w:rsidR="00107EA0" w:rsidRPr="00695801">
        <w:rPr>
          <w:rFonts w:ascii="Times New Roman" w:hAnsi="Times New Roman"/>
          <w:color w:val="000000"/>
          <w:spacing w:val="-3"/>
          <w:sz w:val="24"/>
          <w:szCs w:val="24"/>
        </w:rPr>
        <w:t>del Piemonte</w:t>
      </w:r>
      <w:r w:rsidR="00996CB9" w:rsidRPr="00695801">
        <w:rPr>
          <w:rFonts w:ascii="Times New Roman" w:hAnsi="Times New Roman"/>
          <w:color w:val="000000"/>
          <w:spacing w:val="-3"/>
          <w:sz w:val="24"/>
          <w:szCs w:val="24"/>
        </w:rPr>
        <w:t>,</w:t>
      </w:r>
      <w:r w:rsidR="005D0DFA" w:rsidRPr="00695801">
        <w:rPr>
          <w:rFonts w:ascii="Times New Roman" w:hAnsi="Times New Roman"/>
          <w:b/>
          <w:color w:val="000000"/>
          <w:spacing w:val="-3"/>
          <w:sz w:val="24"/>
          <w:szCs w:val="24"/>
        </w:rPr>
        <w:t xml:space="preserve"> </w:t>
      </w:r>
      <w:r w:rsidR="001507FE" w:rsidRPr="00695801">
        <w:rPr>
          <w:rFonts w:ascii="Times New Roman" w:hAnsi="Times New Roman"/>
          <w:color w:val="151515"/>
          <w:spacing w:val="-2"/>
          <w:sz w:val="24"/>
          <w:szCs w:val="24"/>
        </w:rPr>
        <w:t>viene</w:t>
      </w:r>
      <w:r w:rsidR="00665D0A" w:rsidRPr="00695801">
        <w:rPr>
          <w:rFonts w:ascii="Times New Roman" w:hAnsi="Times New Roman"/>
          <w:color w:val="151515"/>
          <w:spacing w:val="-2"/>
          <w:sz w:val="24"/>
          <w:szCs w:val="24"/>
        </w:rPr>
        <w:t xml:space="preserve"> presentat</w:t>
      </w:r>
      <w:r w:rsidR="001B27A5" w:rsidRPr="00695801">
        <w:rPr>
          <w:rFonts w:ascii="Times New Roman" w:hAnsi="Times New Roman"/>
          <w:color w:val="151515"/>
          <w:spacing w:val="-2"/>
          <w:sz w:val="24"/>
          <w:szCs w:val="24"/>
        </w:rPr>
        <w:t xml:space="preserve">a </w:t>
      </w:r>
      <w:r w:rsidR="00E54E89" w:rsidRPr="00695801">
        <w:rPr>
          <w:rFonts w:ascii="Times New Roman" w:hAnsi="Times New Roman"/>
          <w:color w:val="151515"/>
          <w:spacing w:val="-2"/>
          <w:sz w:val="24"/>
          <w:szCs w:val="24"/>
        </w:rPr>
        <w:t>all’interno de</w:t>
      </w:r>
      <w:r w:rsidR="001507FE" w:rsidRPr="00695801">
        <w:rPr>
          <w:rFonts w:ascii="Times New Roman" w:hAnsi="Times New Roman"/>
          <w:color w:val="151515"/>
          <w:spacing w:val="-2"/>
          <w:sz w:val="24"/>
          <w:szCs w:val="24"/>
        </w:rPr>
        <w:t xml:space="preserve">i luoghi </w:t>
      </w:r>
      <w:r w:rsidR="005C6771" w:rsidRPr="00695801">
        <w:rPr>
          <w:rFonts w:ascii="Times New Roman" w:hAnsi="Times New Roman"/>
          <w:color w:val="151515"/>
          <w:spacing w:val="-2"/>
          <w:sz w:val="24"/>
          <w:szCs w:val="24"/>
        </w:rPr>
        <w:t>deputati</w:t>
      </w:r>
      <w:r w:rsidR="00B26BA4" w:rsidRPr="00695801">
        <w:rPr>
          <w:rFonts w:ascii="Times New Roman" w:hAnsi="Times New Roman"/>
          <w:color w:val="151515"/>
          <w:spacing w:val="-2"/>
          <w:sz w:val="24"/>
          <w:szCs w:val="24"/>
        </w:rPr>
        <w:t xml:space="preserve"> ad accogliere e fare </w:t>
      </w:r>
      <w:r w:rsidR="005C6771" w:rsidRPr="00695801">
        <w:rPr>
          <w:rFonts w:ascii="Times New Roman" w:hAnsi="Times New Roman"/>
          <w:color w:val="151515"/>
          <w:spacing w:val="-2"/>
          <w:sz w:val="24"/>
          <w:szCs w:val="24"/>
        </w:rPr>
        <w:t>proprie</w:t>
      </w:r>
      <w:r w:rsidR="001B27A5" w:rsidRPr="00695801">
        <w:rPr>
          <w:rFonts w:ascii="Times New Roman" w:hAnsi="Times New Roman"/>
          <w:color w:val="151515"/>
          <w:spacing w:val="-2"/>
          <w:sz w:val="24"/>
          <w:szCs w:val="24"/>
        </w:rPr>
        <w:t xml:space="preserve"> le finalità dell’accordo: l</w:t>
      </w:r>
      <w:r w:rsidR="005D0DFA" w:rsidRPr="00695801">
        <w:rPr>
          <w:rFonts w:ascii="Times New Roman" w:hAnsi="Times New Roman"/>
          <w:color w:val="151515"/>
          <w:spacing w:val="-2"/>
          <w:sz w:val="24"/>
          <w:szCs w:val="24"/>
        </w:rPr>
        <w:t>e imprese</w:t>
      </w:r>
      <w:r w:rsidR="001507FE" w:rsidRPr="00695801">
        <w:rPr>
          <w:rFonts w:ascii="Times New Roman" w:hAnsi="Times New Roman"/>
          <w:color w:val="151515"/>
          <w:spacing w:val="-2"/>
          <w:sz w:val="24"/>
          <w:szCs w:val="24"/>
        </w:rPr>
        <w:t>.</w:t>
      </w:r>
      <w:r w:rsidRPr="00695801">
        <w:rPr>
          <w:rFonts w:ascii="Times New Roman" w:hAnsi="Times New Roman"/>
          <w:color w:val="151515"/>
          <w:spacing w:val="-2"/>
          <w:sz w:val="24"/>
          <w:szCs w:val="24"/>
        </w:rPr>
        <w:t xml:space="preserve"> </w:t>
      </w:r>
      <w:r w:rsidR="00107EA0" w:rsidRPr="00695801">
        <w:rPr>
          <w:rFonts w:ascii="Times New Roman" w:hAnsi="Times New Roman"/>
          <w:color w:val="151515"/>
          <w:spacing w:val="-2"/>
          <w:sz w:val="24"/>
          <w:szCs w:val="24"/>
        </w:rPr>
        <w:t xml:space="preserve">In Piemonte presso il Caseificio Pugliese F.lli Radicci, dove </w:t>
      </w:r>
      <w:r w:rsidR="00107EA0" w:rsidRPr="00695801">
        <w:rPr>
          <w:rFonts w:ascii="Times New Roman" w:hAnsi="Times New Roman"/>
          <w:spacing w:val="-2"/>
          <w:sz w:val="24"/>
          <w:szCs w:val="24"/>
        </w:rPr>
        <w:t>h</w:t>
      </w:r>
      <w:r w:rsidR="00E16B26" w:rsidRPr="00695801">
        <w:rPr>
          <w:rFonts w:ascii="Times New Roman" w:hAnsi="Times New Roman"/>
          <w:spacing w:val="-2"/>
          <w:sz w:val="24"/>
          <w:szCs w:val="24"/>
        </w:rPr>
        <w:t xml:space="preserve">a introdotto i lavori il presidente della Piccola Industria dell’Unione Industriale di Torino </w:t>
      </w:r>
      <w:r w:rsidR="00E16B26" w:rsidRPr="00695801">
        <w:rPr>
          <w:rFonts w:ascii="Times New Roman" w:hAnsi="Times New Roman"/>
          <w:b/>
          <w:spacing w:val="-2"/>
          <w:sz w:val="24"/>
          <w:szCs w:val="24"/>
        </w:rPr>
        <w:t>Giovanni Fraca</w:t>
      </w:r>
      <w:r w:rsidR="00F217DB" w:rsidRPr="00695801">
        <w:rPr>
          <w:rFonts w:ascii="Times New Roman" w:hAnsi="Times New Roman"/>
          <w:b/>
          <w:spacing w:val="-2"/>
          <w:sz w:val="24"/>
          <w:szCs w:val="24"/>
        </w:rPr>
        <w:t>s</w:t>
      </w:r>
      <w:r w:rsidR="00E16B26" w:rsidRPr="00695801">
        <w:rPr>
          <w:rFonts w:ascii="Times New Roman" w:hAnsi="Times New Roman"/>
          <w:b/>
          <w:spacing w:val="-2"/>
          <w:sz w:val="24"/>
          <w:szCs w:val="24"/>
        </w:rPr>
        <w:t>so</w:t>
      </w:r>
      <w:r w:rsidR="00E16B26" w:rsidRPr="00695801">
        <w:rPr>
          <w:rFonts w:ascii="Times New Roman" w:hAnsi="Times New Roman"/>
          <w:spacing w:val="-2"/>
          <w:sz w:val="24"/>
          <w:szCs w:val="24"/>
        </w:rPr>
        <w:t>.</w:t>
      </w:r>
      <w:r w:rsidR="00F217DB" w:rsidRPr="00695801">
        <w:rPr>
          <w:rFonts w:ascii="Times New Roman" w:hAnsi="Times New Roman"/>
          <w:spacing w:val="-2"/>
          <w:sz w:val="24"/>
          <w:szCs w:val="24"/>
        </w:rPr>
        <w:t xml:space="preserve"> Il</w:t>
      </w:r>
      <w:r w:rsidR="00E034C3" w:rsidRPr="00695801">
        <w:rPr>
          <w:rFonts w:ascii="Times New Roman" w:hAnsi="Times New Roman"/>
          <w:spacing w:val="-2"/>
          <w:sz w:val="24"/>
          <w:szCs w:val="24"/>
        </w:rPr>
        <w:t xml:space="preserve"> </w:t>
      </w:r>
      <w:r w:rsidR="00FE63F3" w:rsidRPr="00695801">
        <w:rPr>
          <w:rFonts w:ascii="Times New Roman" w:hAnsi="Times New Roman"/>
          <w:spacing w:val="-2"/>
          <w:sz w:val="24"/>
          <w:szCs w:val="24"/>
        </w:rPr>
        <w:t>responsabile Industry</w:t>
      </w:r>
      <w:r w:rsidR="001F653A" w:rsidRPr="00695801">
        <w:rPr>
          <w:rFonts w:ascii="Times New Roman" w:hAnsi="Times New Roman"/>
          <w:iCs/>
          <w:spacing w:val="-2"/>
          <w:sz w:val="24"/>
          <w:szCs w:val="24"/>
        </w:rPr>
        <w:t xml:space="preserve"> </w:t>
      </w:r>
      <w:r w:rsidR="00FE03CD" w:rsidRPr="00695801">
        <w:rPr>
          <w:rFonts w:ascii="Times New Roman" w:hAnsi="Times New Roman"/>
          <w:iCs/>
          <w:spacing w:val="-2"/>
          <w:sz w:val="24"/>
          <w:szCs w:val="24"/>
        </w:rPr>
        <w:t xml:space="preserve">&amp; Banking </w:t>
      </w:r>
      <w:r w:rsidR="001F653A" w:rsidRPr="00695801">
        <w:rPr>
          <w:rFonts w:ascii="Times New Roman" w:hAnsi="Times New Roman"/>
          <w:iCs/>
          <w:spacing w:val="-2"/>
          <w:sz w:val="24"/>
          <w:szCs w:val="24"/>
        </w:rPr>
        <w:t xml:space="preserve">Direzione </w:t>
      </w:r>
      <w:r w:rsidR="00E034C3" w:rsidRPr="00695801">
        <w:rPr>
          <w:rFonts w:ascii="Times New Roman" w:hAnsi="Times New Roman"/>
          <w:iCs/>
          <w:spacing w:val="-2"/>
          <w:sz w:val="24"/>
          <w:szCs w:val="24"/>
        </w:rPr>
        <w:t>Studi e Ricerche Intesa Sanpaolo</w:t>
      </w:r>
      <w:r w:rsidR="00F217DB" w:rsidRPr="00695801">
        <w:rPr>
          <w:rFonts w:ascii="Times New Roman" w:hAnsi="Times New Roman"/>
          <w:b/>
          <w:spacing w:val="-2"/>
          <w:sz w:val="24"/>
          <w:szCs w:val="24"/>
        </w:rPr>
        <w:t xml:space="preserve"> Fabrizio Guelpa</w:t>
      </w:r>
      <w:r w:rsidR="00E16B26" w:rsidRPr="00695801">
        <w:rPr>
          <w:rFonts w:ascii="Times New Roman" w:hAnsi="Times New Roman"/>
          <w:iCs/>
          <w:spacing w:val="-2"/>
          <w:sz w:val="24"/>
          <w:szCs w:val="24"/>
        </w:rPr>
        <w:t xml:space="preserve"> ha illustrato </w:t>
      </w:r>
      <w:r w:rsidR="001F653A" w:rsidRPr="00695801">
        <w:rPr>
          <w:rFonts w:ascii="Times New Roman" w:hAnsi="Times New Roman"/>
          <w:iCs/>
          <w:spacing w:val="-2"/>
          <w:sz w:val="24"/>
          <w:szCs w:val="24"/>
        </w:rPr>
        <w:t xml:space="preserve">lo </w:t>
      </w:r>
      <w:r w:rsidR="00E16B26" w:rsidRPr="00695801">
        <w:rPr>
          <w:rFonts w:ascii="Times New Roman" w:hAnsi="Times New Roman"/>
          <w:iCs/>
          <w:spacing w:val="-2"/>
          <w:sz w:val="24"/>
          <w:szCs w:val="24"/>
        </w:rPr>
        <w:t>s</w:t>
      </w:r>
      <w:r w:rsidR="00E16B26" w:rsidRPr="00695801">
        <w:rPr>
          <w:rFonts w:ascii="Times New Roman" w:hAnsi="Times New Roman"/>
          <w:bCs/>
          <w:spacing w:val="-2"/>
          <w:sz w:val="24"/>
          <w:szCs w:val="24"/>
        </w:rPr>
        <w:t>cenario macroeconomico</w:t>
      </w:r>
      <w:r w:rsidR="00E034C3" w:rsidRPr="00695801">
        <w:rPr>
          <w:rFonts w:ascii="Times New Roman" w:hAnsi="Times New Roman"/>
          <w:bCs/>
          <w:spacing w:val="-2"/>
          <w:sz w:val="24"/>
          <w:szCs w:val="24"/>
        </w:rPr>
        <w:t xml:space="preserve">, con focus in particolare sulla provincia di </w:t>
      </w:r>
      <w:r w:rsidR="00481835" w:rsidRPr="00695801">
        <w:rPr>
          <w:rFonts w:ascii="Times New Roman" w:hAnsi="Times New Roman"/>
          <w:bCs/>
          <w:spacing w:val="-2"/>
          <w:sz w:val="24"/>
          <w:szCs w:val="24"/>
        </w:rPr>
        <w:t>Torino</w:t>
      </w:r>
      <w:r w:rsidR="00872D32" w:rsidRPr="00695801">
        <w:rPr>
          <w:rFonts w:ascii="Times New Roman" w:hAnsi="Times New Roman"/>
          <w:bCs/>
          <w:spacing w:val="-2"/>
          <w:sz w:val="24"/>
          <w:szCs w:val="24"/>
        </w:rPr>
        <w:t xml:space="preserve">. </w:t>
      </w:r>
      <w:r w:rsidR="00E16B26" w:rsidRPr="00695801">
        <w:rPr>
          <w:rFonts w:ascii="Times New Roman" w:hAnsi="Times New Roman"/>
          <w:bCs/>
          <w:spacing w:val="-2"/>
          <w:sz w:val="24"/>
          <w:szCs w:val="24"/>
        </w:rPr>
        <w:t xml:space="preserve">Sono seguiti </w:t>
      </w:r>
      <w:r w:rsidR="005D024F" w:rsidRPr="00695801">
        <w:rPr>
          <w:rFonts w:ascii="Times New Roman" w:hAnsi="Times New Roman"/>
          <w:bCs/>
          <w:spacing w:val="-2"/>
          <w:sz w:val="24"/>
          <w:szCs w:val="24"/>
          <w:lang w:eastAsia="en-US"/>
        </w:rPr>
        <w:t>gli interventi di</w:t>
      </w:r>
      <w:r w:rsidR="00184C75" w:rsidRPr="00695801">
        <w:rPr>
          <w:rFonts w:ascii="Times New Roman" w:hAnsi="Times New Roman"/>
          <w:b/>
          <w:bCs/>
          <w:spacing w:val="-2"/>
          <w:sz w:val="24"/>
          <w:szCs w:val="24"/>
          <w:lang w:eastAsia="en-US"/>
        </w:rPr>
        <w:t xml:space="preserve"> </w:t>
      </w:r>
      <w:r w:rsidR="00481835" w:rsidRPr="00695801">
        <w:rPr>
          <w:rFonts w:ascii="Times New Roman" w:hAnsi="Times New Roman"/>
          <w:b/>
          <w:sz w:val="24"/>
          <w:szCs w:val="24"/>
        </w:rPr>
        <w:t>Cristina Balbo</w:t>
      </w:r>
      <w:r w:rsidR="00E16B26" w:rsidRPr="00695801">
        <w:rPr>
          <w:rFonts w:ascii="Times New Roman" w:hAnsi="Times New Roman"/>
          <w:sz w:val="24"/>
          <w:szCs w:val="24"/>
        </w:rPr>
        <w:t>,</w:t>
      </w:r>
      <w:r w:rsidR="00E16B26" w:rsidRPr="00695801">
        <w:rPr>
          <w:rFonts w:ascii="Times New Roman" w:hAnsi="Times New Roman"/>
          <w:b/>
          <w:sz w:val="24"/>
          <w:szCs w:val="24"/>
        </w:rPr>
        <w:t xml:space="preserve"> </w:t>
      </w:r>
      <w:r w:rsidR="00E16B26" w:rsidRPr="00695801">
        <w:rPr>
          <w:rFonts w:ascii="Times New Roman" w:hAnsi="Times New Roman"/>
          <w:sz w:val="24"/>
          <w:szCs w:val="24"/>
        </w:rPr>
        <w:t>direttore regionale Piemonte, Valle d’Aosta e Liguria di Intesa Sanpaolo</w:t>
      </w:r>
      <w:r w:rsidR="00E16B26" w:rsidRPr="00695801">
        <w:rPr>
          <w:rFonts w:ascii="Times New Roman" w:hAnsi="Times New Roman"/>
          <w:bCs/>
          <w:spacing w:val="-2"/>
          <w:sz w:val="24"/>
          <w:szCs w:val="24"/>
          <w:lang w:eastAsia="en-US"/>
        </w:rPr>
        <w:t xml:space="preserve"> </w:t>
      </w:r>
      <w:r w:rsidR="00E16B26" w:rsidRPr="00695801">
        <w:rPr>
          <w:rFonts w:ascii="Times New Roman" w:hAnsi="Times New Roman"/>
          <w:sz w:val="24"/>
          <w:szCs w:val="24"/>
        </w:rPr>
        <w:t>e di</w:t>
      </w:r>
      <w:r w:rsidR="00E16B26" w:rsidRPr="00695801">
        <w:rPr>
          <w:rFonts w:ascii="Times New Roman" w:hAnsi="Times New Roman"/>
          <w:b/>
          <w:sz w:val="24"/>
          <w:szCs w:val="24"/>
        </w:rPr>
        <w:t xml:space="preserve"> </w:t>
      </w:r>
      <w:r w:rsidR="00E16B26" w:rsidRPr="00695801">
        <w:rPr>
          <w:rFonts w:ascii="Times New Roman" w:hAnsi="Times New Roman"/>
          <w:b/>
          <w:spacing w:val="-2"/>
          <w:sz w:val="24"/>
          <w:szCs w:val="24"/>
        </w:rPr>
        <w:t>Carlo Robiglio</w:t>
      </w:r>
      <w:r w:rsidR="00E16B26" w:rsidRPr="00695801">
        <w:rPr>
          <w:rFonts w:ascii="Times New Roman" w:hAnsi="Times New Roman"/>
          <w:spacing w:val="-2"/>
          <w:sz w:val="24"/>
          <w:szCs w:val="24"/>
        </w:rPr>
        <w:t>, p</w:t>
      </w:r>
      <w:r w:rsidR="00E16B26" w:rsidRPr="00695801">
        <w:rPr>
          <w:rFonts w:ascii="Times New Roman" w:hAnsi="Times New Roman"/>
          <w:iCs/>
          <w:spacing w:val="-2"/>
          <w:sz w:val="24"/>
          <w:szCs w:val="24"/>
        </w:rPr>
        <w:t xml:space="preserve">residente Piccola Industria Confindustria. Alla tavola rotonda di chiusura, dedicata al rafforzamento del sistema produttivo locale, hanno partecipato </w:t>
      </w:r>
      <w:r w:rsidR="00E16B26" w:rsidRPr="00695801">
        <w:rPr>
          <w:rFonts w:ascii="Times New Roman" w:hAnsi="Times New Roman"/>
          <w:b/>
          <w:iCs/>
          <w:spacing w:val="-2"/>
          <w:sz w:val="24"/>
          <w:szCs w:val="24"/>
        </w:rPr>
        <w:t>Giuseppe Locati</w:t>
      </w:r>
      <w:r w:rsidR="00E16B26" w:rsidRPr="00695801">
        <w:rPr>
          <w:rFonts w:ascii="Times New Roman" w:hAnsi="Times New Roman"/>
          <w:iCs/>
          <w:spacing w:val="-2"/>
          <w:sz w:val="24"/>
          <w:szCs w:val="24"/>
        </w:rPr>
        <w:t xml:space="preserve">, direttore generale Lanzi, </w:t>
      </w:r>
      <w:r w:rsidR="00E16B26" w:rsidRPr="00695801">
        <w:rPr>
          <w:rFonts w:ascii="Times New Roman" w:hAnsi="Times New Roman"/>
          <w:b/>
          <w:iCs/>
          <w:spacing w:val="-2"/>
          <w:sz w:val="24"/>
          <w:szCs w:val="24"/>
        </w:rPr>
        <w:t>Paolo Musso</w:t>
      </w:r>
      <w:r w:rsidR="00E16B26" w:rsidRPr="00695801">
        <w:rPr>
          <w:rFonts w:ascii="Times New Roman" w:hAnsi="Times New Roman"/>
          <w:iCs/>
          <w:spacing w:val="-2"/>
          <w:sz w:val="24"/>
          <w:szCs w:val="24"/>
        </w:rPr>
        <w:t xml:space="preserve">, direttore commerciale regionale di Intesa Sanpaolo, </w:t>
      </w:r>
      <w:r w:rsidR="00107EA0" w:rsidRPr="00695801">
        <w:rPr>
          <w:rFonts w:ascii="Times New Roman" w:hAnsi="Times New Roman"/>
          <w:b/>
          <w:iCs/>
          <w:spacing w:val="-2"/>
          <w:sz w:val="24"/>
          <w:szCs w:val="24"/>
        </w:rPr>
        <w:t>Carlo Radi</w:t>
      </w:r>
      <w:r w:rsidR="00E16B26" w:rsidRPr="00695801">
        <w:rPr>
          <w:rFonts w:ascii="Times New Roman" w:hAnsi="Times New Roman"/>
          <w:b/>
          <w:iCs/>
          <w:spacing w:val="-2"/>
          <w:sz w:val="24"/>
          <w:szCs w:val="24"/>
        </w:rPr>
        <w:t>cci</w:t>
      </w:r>
      <w:r w:rsidR="00E16B26" w:rsidRPr="00695801">
        <w:rPr>
          <w:rFonts w:ascii="Times New Roman" w:hAnsi="Times New Roman"/>
          <w:iCs/>
          <w:spacing w:val="-2"/>
          <w:sz w:val="24"/>
          <w:szCs w:val="24"/>
        </w:rPr>
        <w:t xml:space="preserve">, amministratore delegato del Caseificio Pugliese e </w:t>
      </w:r>
      <w:r w:rsidR="00E16B26" w:rsidRPr="00695801">
        <w:rPr>
          <w:rFonts w:ascii="Times New Roman" w:hAnsi="Times New Roman"/>
          <w:b/>
          <w:iCs/>
          <w:spacing w:val="-2"/>
          <w:sz w:val="24"/>
          <w:szCs w:val="24"/>
        </w:rPr>
        <w:t>Dante Valua</w:t>
      </w:r>
      <w:r w:rsidR="00E16B26" w:rsidRPr="00695801">
        <w:rPr>
          <w:rFonts w:ascii="Times New Roman" w:hAnsi="Times New Roman"/>
          <w:iCs/>
          <w:spacing w:val="-2"/>
          <w:sz w:val="24"/>
          <w:szCs w:val="24"/>
        </w:rPr>
        <w:t xml:space="preserve">, amministratore delegato Propagroup. </w:t>
      </w:r>
    </w:p>
    <w:p w:rsidR="00D85B8B" w:rsidRPr="00695801" w:rsidRDefault="00D85B8B" w:rsidP="00D85B8B">
      <w:pPr>
        <w:pStyle w:val="Pidipagina"/>
        <w:spacing w:before="0" w:beforeAutospacing="0" w:after="0" w:afterAutospacing="0"/>
        <w:jc w:val="both"/>
        <w:rPr>
          <w:rFonts w:ascii="Times New Roman" w:hAnsi="Times New Roman"/>
          <w:sz w:val="24"/>
          <w:szCs w:val="24"/>
        </w:rPr>
      </w:pPr>
    </w:p>
    <w:p w:rsidR="00353D8F" w:rsidRPr="00695801" w:rsidRDefault="00887EB9" w:rsidP="00C2384E">
      <w:pPr>
        <w:autoSpaceDE w:val="0"/>
        <w:autoSpaceDN w:val="0"/>
        <w:adjustRightInd w:val="0"/>
        <w:jc w:val="both"/>
        <w:rPr>
          <w:rFonts w:eastAsiaTheme="minorHAnsi"/>
          <w:color w:val="000000"/>
          <w:spacing w:val="-2"/>
          <w:lang w:eastAsia="en-US"/>
        </w:rPr>
      </w:pPr>
      <w:r w:rsidRPr="00695801">
        <w:rPr>
          <w:color w:val="000000"/>
          <w:spacing w:val="-2"/>
          <w:lang w:eastAsia="en-US"/>
        </w:rPr>
        <w:t>Per l’industria italiana</w:t>
      </w:r>
      <w:r w:rsidR="00D034C2" w:rsidRPr="00695801">
        <w:rPr>
          <w:color w:val="000000"/>
          <w:spacing w:val="-2"/>
          <w:lang w:eastAsia="en-US"/>
        </w:rPr>
        <w:t xml:space="preserve"> - composta soprattutto da Pmi</w:t>
      </w:r>
      <w:r w:rsidR="00834D52" w:rsidRPr="00695801">
        <w:rPr>
          <w:color w:val="000000"/>
          <w:spacing w:val="-2"/>
          <w:lang w:eastAsia="en-US"/>
        </w:rPr>
        <w:t xml:space="preserve"> - </w:t>
      </w:r>
      <w:r w:rsidR="00D20922" w:rsidRPr="00695801">
        <w:rPr>
          <w:color w:val="000000"/>
          <w:spacing w:val="-2"/>
          <w:lang w:eastAsia="en-US"/>
        </w:rPr>
        <w:t xml:space="preserve">diventa </w:t>
      </w:r>
      <w:r w:rsidR="00B70658" w:rsidRPr="00695801">
        <w:rPr>
          <w:color w:val="151515"/>
          <w:spacing w:val="-2"/>
        </w:rPr>
        <w:t xml:space="preserve">sempre più </w:t>
      </w:r>
      <w:r w:rsidR="00B339D4" w:rsidRPr="00695801">
        <w:rPr>
          <w:color w:val="151515"/>
          <w:spacing w:val="-2"/>
        </w:rPr>
        <w:t xml:space="preserve">strategico </w:t>
      </w:r>
      <w:r w:rsidR="00D20922" w:rsidRPr="00695801">
        <w:rPr>
          <w:color w:val="151515"/>
          <w:spacing w:val="-2"/>
        </w:rPr>
        <w:t xml:space="preserve">rafforzarsi e adottare nuovi modelli di business. </w:t>
      </w:r>
      <w:r w:rsidR="00B339D4" w:rsidRPr="00695801">
        <w:rPr>
          <w:rFonts w:eastAsiaTheme="minorHAnsi"/>
          <w:color w:val="000000"/>
          <w:spacing w:val="-2"/>
          <w:lang w:eastAsia="en-US"/>
        </w:rPr>
        <w:t xml:space="preserve">Per questo </w:t>
      </w:r>
      <w:r w:rsidR="00D20922" w:rsidRPr="00695801">
        <w:rPr>
          <w:rFonts w:eastAsiaTheme="minorHAnsi"/>
          <w:color w:val="000000"/>
          <w:spacing w:val="-2"/>
          <w:lang w:eastAsia="en-US"/>
        </w:rPr>
        <w:t xml:space="preserve">è determinante </w:t>
      </w:r>
      <w:r w:rsidR="00B339D4" w:rsidRPr="00695801">
        <w:rPr>
          <w:rFonts w:eastAsiaTheme="minorHAnsi"/>
          <w:color w:val="000000"/>
          <w:spacing w:val="-2"/>
          <w:lang w:eastAsia="en-US"/>
        </w:rPr>
        <w:t xml:space="preserve">puntare con decisione sulla sostenibilità </w:t>
      </w:r>
      <w:r w:rsidR="00834D52" w:rsidRPr="00695801">
        <w:rPr>
          <w:color w:val="000000"/>
          <w:spacing w:val="-2"/>
          <w:lang w:eastAsia="en-US"/>
        </w:rPr>
        <w:t>-</w:t>
      </w:r>
      <w:r w:rsidR="00B339D4" w:rsidRPr="00695801">
        <w:rPr>
          <w:rFonts w:eastAsiaTheme="minorHAnsi"/>
          <w:color w:val="000000"/>
          <w:spacing w:val="-2"/>
          <w:lang w:eastAsia="en-US"/>
        </w:rPr>
        <w:t xml:space="preserve"> economica, sociale e</w:t>
      </w:r>
      <w:r w:rsidR="00D20922" w:rsidRPr="00695801">
        <w:rPr>
          <w:rFonts w:eastAsiaTheme="minorHAnsi"/>
          <w:color w:val="000000"/>
          <w:spacing w:val="-2"/>
          <w:lang w:eastAsia="en-US"/>
        </w:rPr>
        <w:t>d</w:t>
      </w:r>
      <w:r w:rsidR="00834D52" w:rsidRPr="00695801">
        <w:rPr>
          <w:rFonts w:eastAsiaTheme="minorHAnsi"/>
          <w:color w:val="000000"/>
          <w:spacing w:val="-2"/>
          <w:lang w:eastAsia="en-US"/>
        </w:rPr>
        <w:t xml:space="preserve"> ambientale - </w:t>
      </w:r>
      <w:r w:rsidR="00B339D4" w:rsidRPr="00695801">
        <w:rPr>
          <w:rFonts w:eastAsiaTheme="minorHAnsi"/>
          <w:color w:val="000000"/>
          <w:spacing w:val="-2"/>
          <w:lang w:eastAsia="en-US"/>
        </w:rPr>
        <w:t xml:space="preserve">favorendo </w:t>
      </w:r>
      <w:r w:rsidR="00D20922" w:rsidRPr="00695801">
        <w:rPr>
          <w:rFonts w:eastAsiaTheme="minorHAnsi"/>
          <w:color w:val="000000"/>
          <w:spacing w:val="-2"/>
          <w:lang w:eastAsia="en-US"/>
        </w:rPr>
        <w:t xml:space="preserve">l’adozione di </w:t>
      </w:r>
      <w:r w:rsidR="00B339D4" w:rsidRPr="00695801">
        <w:rPr>
          <w:rFonts w:eastAsiaTheme="minorHAnsi"/>
          <w:color w:val="000000"/>
          <w:spacing w:val="-2"/>
          <w:lang w:eastAsia="en-US"/>
        </w:rPr>
        <w:t xml:space="preserve">processi di sviluppo qualitativo </w:t>
      </w:r>
      <w:r w:rsidR="00D20922" w:rsidRPr="00695801">
        <w:rPr>
          <w:rFonts w:eastAsiaTheme="minorHAnsi"/>
          <w:color w:val="000000"/>
          <w:spacing w:val="-2"/>
          <w:lang w:eastAsia="en-US"/>
        </w:rPr>
        <w:t xml:space="preserve">che rendano </w:t>
      </w:r>
      <w:r w:rsidR="00B339D4" w:rsidRPr="00695801">
        <w:rPr>
          <w:rFonts w:eastAsiaTheme="minorHAnsi"/>
          <w:color w:val="000000"/>
          <w:spacing w:val="-2"/>
          <w:lang w:eastAsia="en-US"/>
        </w:rPr>
        <w:t>le imprese</w:t>
      </w:r>
      <w:r w:rsidR="00353D8F" w:rsidRPr="00695801">
        <w:rPr>
          <w:rFonts w:eastAsiaTheme="minorHAnsi"/>
          <w:color w:val="000000"/>
          <w:spacing w:val="-2"/>
          <w:lang w:eastAsia="en-US"/>
        </w:rPr>
        <w:t xml:space="preserve"> </w:t>
      </w:r>
      <w:r w:rsidR="00B339D4" w:rsidRPr="00695801">
        <w:rPr>
          <w:rFonts w:eastAsiaTheme="minorHAnsi"/>
          <w:color w:val="000000"/>
          <w:spacing w:val="-2"/>
          <w:lang w:eastAsia="en-US"/>
        </w:rPr>
        <w:t>capaci di adattarsi a</w:t>
      </w:r>
      <w:r w:rsidR="00D20922" w:rsidRPr="00695801">
        <w:rPr>
          <w:rFonts w:eastAsiaTheme="minorHAnsi"/>
          <w:color w:val="000000"/>
          <w:spacing w:val="-2"/>
          <w:lang w:eastAsia="en-US"/>
        </w:rPr>
        <w:t>i</w:t>
      </w:r>
      <w:r w:rsidR="00B339D4" w:rsidRPr="00695801">
        <w:rPr>
          <w:rFonts w:eastAsiaTheme="minorHAnsi"/>
          <w:color w:val="000000"/>
          <w:spacing w:val="-2"/>
          <w:lang w:eastAsia="en-US"/>
        </w:rPr>
        <w:t xml:space="preserve"> cambiament</w:t>
      </w:r>
      <w:r w:rsidR="00D20922" w:rsidRPr="00695801">
        <w:rPr>
          <w:rFonts w:eastAsiaTheme="minorHAnsi"/>
          <w:color w:val="000000"/>
          <w:spacing w:val="-2"/>
          <w:lang w:eastAsia="en-US"/>
        </w:rPr>
        <w:t>i</w:t>
      </w:r>
      <w:r w:rsidR="00B339D4" w:rsidRPr="00695801">
        <w:rPr>
          <w:rFonts w:eastAsiaTheme="minorHAnsi"/>
          <w:color w:val="000000"/>
          <w:spacing w:val="-2"/>
          <w:lang w:eastAsia="en-US"/>
        </w:rPr>
        <w:t xml:space="preserve"> e di</w:t>
      </w:r>
      <w:r w:rsidR="00D20922" w:rsidRPr="00695801">
        <w:rPr>
          <w:rFonts w:eastAsiaTheme="minorHAnsi"/>
          <w:color w:val="000000"/>
          <w:spacing w:val="-2"/>
          <w:lang w:eastAsia="en-US"/>
        </w:rPr>
        <w:t xml:space="preserve"> saperli governare</w:t>
      </w:r>
      <w:r w:rsidR="00B339D4" w:rsidRPr="00695801">
        <w:rPr>
          <w:rFonts w:eastAsiaTheme="minorHAnsi"/>
          <w:color w:val="000000"/>
          <w:spacing w:val="-2"/>
          <w:lang w:eastAsia="en-US"/>
        </w:rPr>
        <w:t>.</w:t>
      </w:r>
      <w:r w:rsidR="00B503E0" w:rsidRPr="00695801">
        <w:rPr>
          <w:rFonts w:eastAsiaTheme="minorHAnsi"/>
          <w:color w:val="000000"/>
          <w:spacing w:val="-2"/>
          <w:lang w:eastAsia="en-US"/>
        </w:rPr>
        <w:t xml:space="preserve"> </w:t>
      </w:r>
    </w:p>
    <w:p w:rsidR="00A8138A" w:rsidRPr="00695801" w:rsidRDefault="00A8138A" w:rsidP="00D034C2">
      <w:pPr>
        <w:pStyle w:val="Pidipagina"/>
        <w:spacing w:before="0" w:beforeAutospacing="0" w:after="0" w:afterAutospacing="0"/>
        <w:jc w:val="both"/>
        <w:rPr>
          <w:rFonts w:ascii="Times New Roman" w:hAnsi="Times New Roman"/>
          <w:sz w:val="24"/>
          <w:szCs w:val="24"/>
        </w:rPr>
      </w:pPr>
    </w:p>
    <w:p w:rsidR="00B64B60" w:rsidRPr="00695801" w:rsidRDefault="00B64B60" w:rsidP="00B64B60">
      <w:pPr>
        <w:jc w:val="both"/>
        <w:rPr>
          <w:rFonts w:eastAsiaTheme="minorHAnsi"/>
          <w:color w:val="000000"/>
          <w:spacing w:val="-2"/>
          <w:lang w:eastAsia="en-US"/>
        </w:rPr>
      </w:pPr>
      <w:r w:rsidRPr="00695801">
        <w:rPr>
          <w:rFonts w:eastAsiaTheme="minorHAnsi"/>
          <w:b/>
          <w:spacing w:val="-4"/>
          <w:shd w:val="clear" w:color="auto" w:fill="FFFFFF" w:themeFill="background1"/>
          <w:lang w:eastAsia="en-US"/>
        </w:rPr>
        <w:t>Carlo Robiglio</w:t>
      </w:r>
      <w:r w:rsidRPr="00695801">
        <w:rPr>
          <w:rFonts w:eastAsiaTheme="minorHAnsi"/>
          <w:spacing w:val="-4"/>
          <w:shd w:val="clear" w:color="auto" w:fill="FFFFFF" w:themeFill="background1"/>
          <w:lang w:eastAsia="en-US"/>
        </w:rPr>
        <w:t>, presidente Piccola Industria Confindustria:</w:t>
      </w:r>
      <w:r w:rsidR="00BA2ACB" w:rsidRPr="00695801">
        <w:rPr>
          <w:rFonts w:eastAsiaTheme="minorHAnsi"/>
          <w:spacing w:val="-4"/>
          <w:shd w:val="clear" w:color="auto" w:fill="FFFFFF" w:themeFill="background1"/>
          <w:lang w:eastAsia="en-US"/>
        </w:rPr>
        <w:t xml:space="preserve"> </w:t>
      </w:r>
      <w:r w:rsidRPr="00695801">
        <w:rPr>
          <w:rFonts w:eastAsiaTheme="minorHAnsi"/>
          <w:i/>
          <w:color w:val="000000"/>
          <w:spacing w:val="-2"/>
          <w:lang w:eastAsia="en-US"/>
        </w:rPr>
        <w:t>“</w:t>
      </w:r>
      <w:r w:rsidR="00BA2ACB" w:rsidRPr="00695801">
        <w:rPr>
          <w:rFonts w:eastAsiaTheme="minorHAnsi"/>
          <w:i/>
          <w:color w:val="000000"/>
          <w:spacing w:val="-2"/>
          <w:lang w:eastAsia="en-US"/>
        </w:rPr>
        <w:t xml:space="preserve">Le leve per aumentare la competitività delle imprese, sopratutto se parliamo di pmi, sono la cultura d'impresa, la contaminazione, la formazione e la sostenibilità intesa in ogni ambito. Mai come oggi le imprese, specie se piccole, devono </w:t>
      </w:r>
      <w:r w:rsidR="00BA2ACB" w:rsidRPr="00695801">
        <w:rPr>
          <w:rFonts w:eastAsiaTheme="minorHAnsi"/>
          <w:i/>
          <w:color w:val="000000"/>
          <w:spacing w:val="-2"/>
          <w:lang w:eastAsia="en-US"/>
        </w:rPr>
        <w:lastRenderedPageBreak/>
        <w:t>cambiare pelle lavorando su questi temi. L’imprenditore che sceglie di contaminarsi con altre idee, che si informa e investe in formazione rende la propria azienda resiliente e più forte nel rispondere ai cambiamenti in atto. Proprio per questo nella collaborazione in corso con Intesa Sanpaolo, che abbiamo presentato oggi, abbiamo scelto di dedicare un'attenzione particolare a questi argomenti. La vera sfida è creare un capitale umano competente e specializzato, migliorare la governance affinché i passaggi generazionali siano efficaci e garantiscano la continuità aziendale, informare e formare le imprese rendendole capaci di aprirsi al mercato, di comunicare al meglio il proprio valore e di trovare soluzioni e opportunità di crescita attraverso la finanza innovativa”</w:t>
      </w:r>
      <w:r w:rsidRPr="00695801">
        <w:rPr>
          <w:rFonts w:eastAsiaTheme="minorHAnsi"/>
          <w:color w:val="000000"/>
          <w:spacing w:val="-2"/>
          <w:lang w:eastAsia="en-US"/>
        </w:rPr>
        <w:t>.</w:t>
      </w:r>
    </w:p>
    <w:p w:rsidR="00A902B4" w:rsidRPr="00695801" w:rsidRDefault="00E16B26" w:rsidP="00A902B4">
      <w:pPr>
        <w:spacing w:before="100" w:beforeAutospacing="1" w:after="100" w:afterAutospacing="1"/>
        <w:jc w:val="both"/>
      </w:pPr>
      <w:r w:rsidRPr="00695801">
        <w:rPr>
          <w:b/>
          <w:bCs/>
          <w:spacing w:val="-2"/>
        </w:rPr>
        <w:t>Cristina Balbo</w:t>
      </w:r>
      <w:r w:rsidR="00954915" w:rsidRPr="00695801">
        <w:rPr>
          <w:bCs/>
          <w:spacing w:val="-2"/>
        </w:rPr>
        <w:t xml:space="preserve">, </w:t>
      </w:r>
      <w:r w:rsidRPr="00695801">
        <w:rPr>
          <w:bCs/>
          <w:spacing w:val="-2"/>
        </w:rPr>
        <w:t>direttore regionale</w:t>
      </w:r>
      <w:r w:rsidR="00184C75" w:rsidRPr="00695801">
        <w:rPr>
          <w:bCs/>
          <w:spacing w:val="-2"/>
        </w:rPr>
        <w:t xml:space="preserve"> Intesa Sanpaolo:</w:t>
      </w:r>
      <w:r w:rsidR="00F217DB" w:rsidRPr="00695801">
        <w:rPr>
          <w:bCs/>
          <w:spacing w:val="-2"/>
        </w:rPr>
        <w:t xml:space="preserve"> </w:t>
      </w:r>
      <w:r w:rsidR="00A902B4" w:rsidRPr="00695801">
        <w:t>“</w:t>
      </w:r>
      <w:r w:rsidR="00A902B4" w:rsidRPr="00695801">
        <w:rPr>
          <w:i/>
          <w:iCs/>
        </w:rPr>
        <w:t>L’Addendum all’accordo che presentiamo oggi nasce con l’intento di aiutare le aziende a migliorare la loro capitalizzazione e a proseguire il cammino verso la quarta rivoluzione industriale. Intesa Sanpaolo ha scelto di agevolare le imprese che investono, semplificandone l’accesso al credito. In concreto, nella determinazione del rating, valorizziamo gli aspetti qualitativi come l’investimento in capitale umano e l’innovazione, l’appartenenza alle filiere e la sostenibilità. I numeri, per quanto riguarda la nascita di nuove filiere, sono incoraggianti: in Piemonte sono stati firmati 66 accordi, per un giro di affari di oltre 6 miliardi di euro e 2.300 aziende coinvolte che danno impiego a 9.500 dipendenti. Continuiamo a presidiare il territorio con la forza di una grande banca attenta ai bisogni e alle esigenze delle realtà produttive locali</w:t>
      </w:r>
      <w:r w:rsidR="00A902B4" w:rsidRPr="00695801">
        <w:t>”.</w:t>
      </w:r>
    </w:p>
    <w:p w:rsidR="001A565F" w:rsidRPr="00695801" w:rsidRDefault="001A565F" w:rsidP="000546D5">
      <w:pPr>
        <w:jc w:val="both"/>
        <w:rPr>
          <w:bCs/>
          <w:i/>
          <w:spacing w:val="-2"/>
        </w:rPr>
      </w:pPr>
      <w:r w:rsidRPr="00695801">
        <w:rPr>
          <w:b/>
          <w:spacing w:val="-2"/>
        </w:rPr>
        <w:t>Giovanni Fracasso</w:t>
      </w:r>
      <w:r w:rsidRPr="00695801">
        <w:rPr>
          <w:spacing w:val="-2"/>
        </w:rPr>
        <w:t xml:space="preserve">, presidente Piccola Industria Unione Industriale Torino: </w:t>
      </w:r>
      <w:r w:rsidRPr="00695801">
        <w:rPr>
          <w:i/>
          <w:spacing w:val="-2"/>
        </w:rPr>
        <w:t xml:space="preserve">“L’incontro di oggi dimostra come le sinergie tra gli attori del tessuto economico siano vantaggiose per tutti e le ricadute portino benessere alla collettività. Se un’azienda ha una visione di sviluppo concreta per il futuro e viene supportata da validi partner con proposte concrete, i risultati </w:t>
      </w:r>
      <w:r w:rsidR="003229D7" w:rsidRPr="00695801">
        <w:rPr>
          <w:i/>
          <w:spacing w:val="-2"/>
        </w:rPr>
        <w:t>saranno l</w:t>
      </w:r>
      <w:r w:rsidRPr="00695801">
        <w:rPr>
          <w:i/>
          <w:spacing w:val="-2"/>
        </w:rPr>
        <w:t>a crescita dell’impresa</w:t>
      </w:r>
      <w:r w:rsidR="003229D7" w:rsidRPr="00695801">
        <w:rPr>
          <w:i/>
          <w:spacing w:val="-2"/>
        </w:rPr>
        <w:t>. Una crescita che però non sarà solo quantitativa ma anche qualitativa con incremento occupazionale, sviluppo della presenza sui mercati esteri e creazione di nuovi prodotti e servizi frutto di R&amp;D innovativo. I casi della tavola rotonda di oggi lo hanno dimostrato. Le nostre PMI devono intraprendere questi percorsi virtuosi e il nostro ruolo è di supportarle nel migliore dei modi</w:t>
      </w:r>
      <w:r w:rsidRPr="00695801">
        <w:rPr>
          <w:i/>
          <w:spacing w:val="-2"/>
        </w:rPr>
        <w:t xml:space="preserve">”. </w:t>
      </w:r>
    </w:p>
    <w:p w:rsidR="000546D5" w:rsidRPr="00695801" w:rsidRDefault="000546D5" w:rsidP="000546D5">
      <w:pPr>
        <w:jc w:val="both"/>
      </w:pPr>
    </w:p>
    <w:p w:rsidR="00181BC7" w:rsidRPr="00695801" w:rsidRDefault="00181BC7" w:rsidP="00D85B8B">
      <w:pPr>
        <w:autoSpaceDE w:val="0"/>
        <w:autoSpaceDN w:val="0"/>
        <w:adjustRightInd w:val="0"/>
        <w:spacing w:after="120"/>
        <w:jc w:val="both"/>
      </w:pPr>
      <w:r w:rsidRPr="00695801">
        <w:rPr>
          <w:rFonts w:eastAsiaTheme="minorHAnsi"/>
          <w:lang w:eastAsia="en-US"/>
        </w:rPr>
        <w:t xml:space="preserve">L’impegno di </w:t>
      </w:r>
      <w:r w:rsidR="0084605E" w:rsidRPr="00695801">
        <w:rPr>
          <w:rFonts w:eastAsiaTheme="minorHAnsi"/>
          <w:lang w:eastAsia="en-US"/>
        </w:rPr>
        <w:t xml:space="preserve">Intesa Sanpaolo </w:t>
      </w:r>
      <w:r w:rsidR="009653CC" w:rsidRPr="00695801">
        <w:rPr>
          <w:rFonts w:eastAsiaTheme="minorHAnsi"/>
          <w:lang w:eastAsia="en-US"/>
        </w:rPr>
        <w:t>per</w:t>
      </w:r>
      <w:r w:rsidRPr="00695801">
        <w:rPr>
          <w:rFonts w:eastAsiaTheme="minorHAnsi"/>
          <w:lang w:eastAsia="en-US"/>
        </w:rPr>
        <w:t xml:space="preserve"> lo sviluppo d</w:t>
      </w:r>
      <w:r w:rsidR="00B503E0" w:rsidRPr="00695801">
        <w:rPr>
          <w:rFonts w:eastAsiaTheme="minorHAnsi"/>
          <w:lang w:eastAsia="en-US"/>
        </w:rPr>
        <w:t>elle Pmi</w:t>
      </w:r>
      <w:r w:rsidR="00965214" w:rsidRPr="00695801">
        <w:rPr>
          <w:rFonts w:eastAsiaTheme="minorHAnsi"/>
          <w:lang w:eastAsia="en-US"/>
        </w:rPr>
        <w:t xml:space="preserve"> italiane è testimoniato</w:t>
      </w:r>
      <w:r w:rsidRPr="00695801">
        <w:rPr>
          <w:rFonts w:eastAsiaTheme="minorHAnsi"/>
          <w:lang w:eastAsia="en-US"/>
        </w:rPr>
        <w:t xml:space="preserve"> anche dalla recente creazione della </w:t>
      </w:r>
      <w:r w:rsidR="0084605E" w:rsidRPr="00695801">
        <w:rPr>
          <w:rFonts w:eastAsiaTheme="minorHAnsi"/>
          <w:b/>
          <w:lang w:eastAsia="en-US"/>
        </w:rPr>
        <w:t>Direzione Sales &amp; Marketing dedicata unicamente alle imprese</w:t>
      </w:r>
      <w:r w:rsidR="006A46D9" w:rsidRPr="00695801">
        <w:rPr>
          <w:rFonts w:eastAsiaTheme="minorHAnsi"/>
          <w:b/>
          <w:lang w:eastAsia="en-US"/>
        </w:rPr>
        <w:t xml:space="preserve">. </w:t>
      </w:r>
      <w:r w:rsidR="006A46D9" w:rsidRPr="00695801">
        <w:rPr>
          <w:rFonts w:eastAsiaTheme="minorHAnsi"/>
          <w:lang w:eastAsia="en-US"/>
        </w:rPr>
        <w:t>La nuova struttura</w:t>
      </w:r>
      <w:r w:rsidRPr="00695801">
        <w:rPr>
          <w:rFonts w:eastAsiaTheme="minorHAnsi"/>
          <w:lang w:eastAsia="en-US"/>
        </w:rPr>
        <w:t xml:space="preserve"> </w:t>
      </w:r>
      <w:r w:rsidR="006164C4" w:rsidRPr="00695801">
        <w:rPr>
          <w:rFonts w:eastAsiaTheme="minorHAnsi"/>
          <w:lang w:eastAsia="en-US"/>
        </w:rPr>
        <w:t xml:space="preserve">contribuisce </w:t>
      </w:r>
      <w:r w:rsidR="00D50B27" w:rsidRPr="00695801">
        <w:rPr>
          <w:rFonts w:eastAsiaTheme="minorHAnsi"/>
          <w:lang w:eastAsia="en-US"/>
        </w:rPr>
        <w:t xml:space="preserve">ad </w:t>
      </w:r>
      <w:r w:rsidRPr="00695801">
        <w:rPr>
          <w:rFonts w:eastAsiaTheme="minorHAnsi"/>
          <w:lang w:eastAsia="en-US"/>
        </w:rPr>
        <w:t>arricchire</w:t>
      </w:r>
      <w:r w:rsidR="006164C4" w:rsidRPr="00695801">
        <w:rPr>
          <w:rFonts w:eastAsiaTheme="minorHAnsi"/>
          <w:lang w:eastAsia="en-US"/>
        </w:rPr>
        <w:t xml:space="preserve"> le iniziative previste</w:t>
      </w:r>
      <w:r w:rsidRPr="00695801">
        <w:rPr>
          <w:rFonts w:eastAsiaTheme="minorHAnsi"/>
          <w:lang w:eastAsia="en-US"/>
        </w:rPr>
        <w:t xml:space="preserve"> </w:t>
      </w:r>
      <w:r w:rsidR="006164C4" w:rsidRPr="00695801">
        <w:rPr>
          <w:rFonts w:eastAsiaTheme="minorHAnsi"/>
          <w:lang w:eastAsia="en-US"/>
        </w:rPr>
        <w:t>dal</w:t>
      </w:r>
      <w:r w:rsidRPr="00695801">
        <w:rPr>
          <w:rFonts w:eastAsiaTheme="minorHAnsi"/>
          <w:lang w:eastAsia="en-US"/>
        </w:rPr>
        <w:t>l’a</w:t>
      </w:r>
      <w:r w:rsidR="00390B8F" w:rsidRPr="00695801">
        <w:rPr>
          <w:rFonts w:eastAsiaTheme="minorHAnsi"/>
          <w:lang w:eastAsia="en-US"/>
        </w:rPr>
        <w:t>ddendum</w:t>
      </w:r>
      <w:r w:rsidRPr="00695801">
        <w:rPr>
          <w:rFonts w:eastAsiaTheme="minorHAnsi"/>
          <w:lang w:eastAsia="en-US"/>
        </w:rPr>
        <w:t xml:space="preserve"> </w:t>
      </w:r>
      <w:r w:rsidRPr="00695801">
        <w:t>tra Confindustria Piccola Industria e Intesa Sanpaolo</w:t>
      </w:r>
      <w:r w:rsidR="00E468D2" w:rsidRPr="00695801">
        <w:t>, focalizzato a</w:t>
      </w:r>
      <w:r w:rsidR="00D332E9" w:rsidRPr="00695801">
        <w:t xml:space="preserve">lla valorizzazione </w:t>
      </w:r>
      <w:r w:rsidR="00E468D2" w:rsidRPr="00695801">
        <w:t xml:space="preserve">del capitale </w:t>
      </w:r>
      <w:r w:rsidR="00D332E9" w:rsidRPr="00695801">
        <w:t>delle imprese</w:t>
      </w:r>
      <w:r w:rsidR="004C0565" w:rsidRPr="00695801">
        <w:t xml:space="preserve"> attraverso</w:t>
      </w:r>
      <w:r w:rsidR="00FD19C5" w:rsidRPr="00695801">
        <w:t>:</w:t>
      </w:r>
    </w:p>
    <w:p w:rsidR="00665D0A" w:rsidRPr="00695801" w:rsidRDefault="00665D0A" w:rsidP="00D85B8B">
      <w:pPr>
        <w:pStyle w:val="Paragrafoelenco"/>
        <w:numPr>
          <w:ilvl w:val="0"/>
          <w:numId w:val="7"/>
        </w:numPr>
        <w:autoSpaceDE w:val="0"/>
        <w:autoSpaceDN w:val="0"/>
        <w:adjustRightInd w:val="0"/>
        <w:jc w:val="both"/>
        <w:rPr>
          <w:b/>
        </w:rPr>
      </w:pPr>
      <w:r w:rsidRPr="00695801">
        <w:rPr>
          <w:b/>
        </w:rPr>
        <w:t>Ecosistemi di imprese e integrazione di business</w:t>
      </w:r>
    </w:p>
    <w:p w:rsidR="00D20922" w:rsidRPr="00695801" w:rsidRDefault="00154CCE" w:rsidP="00D85B8B">
      <w:pPr>
        <w:autoSpaceDE w:val="0"/>
        <w:autoSpaceDN w:val="0"/>
        <w:adjustRightInd w:val="0"/>
        <w:jc w:val="both"/>
        <w:rPr>
          <w:rFonts w:eastAsiaTheme="minorHAnsi"/>
          <w:color w:val="151515"/>
          <w:lang w:eastAsia="en-US"/>
        </w:rPr>
      </w:pPr>
      <w:r w:rsidRPr="00695801">
        <w:rPr>
          <w:color w:val="151515"/>
        </w:rPr>
        <w:t>M</w:t>
      </w:r>
      <w:r w:rsidR="00665D0A" w:rsidRPr="00695801">
        <w:rPr>
          <w:color w:val="151515"/>
        </w:rPr>
        <w:t>ettere a disposizione un insieme di soluzioni che permettano alle imprese di migliora</w:t>
      </w:r>
      <w:r w:rsidRPr="00695801">
        <w:rPr>
          <w:color w:val="151515"/>
        </w:rPr>
        <w:t>re</w:t>
      </w:r>
      <w:r w:rsidR="00665D0A" w:rsidRPr="00695801">
        <w:rPr>
          <w:color w:val="151515"/>
        </w:rPr>
        <w:t xml:space="preserve"> i processi produttivi ricorrendo a nuove tecnologie e a nuove </w:t>
      </w:r>
      <w:r w:rsidR="000B6551" w:rsidRPr="00695801">
        <w:rPr>
          <w:color w:val="151515"/>
        </w:rPr>
        <w:t>metodologie,</w:t>
      </w:r>
      <w:r w:rsidR="00665D0A" w:rsidRPr="00695801">
        <w:rPr>
          <w:color w:val="151515"/>
        </w:rPr>
        <w:t xml:space="preserve"> tra cui </w:t>
      </w:r>
      <w:r w:rsidR="00E54F10" w:rsidRPr="00695801">
        <w:rPr>
          <w:color w:val="151515"/>
        </w:rPr>
        <w:t>i percorsi “L</w:t>
      </w:r>
      <w:r w:rsidR="00665D0A" w:rsidRPr="00695801">
        <w:rPr>
          <w:color w:val="151515"/>
        </w:rPr>
        <w:t>ean 4.0” che abilitano le imprese alle tecnologie digitali.</w:t>
      </w:r>
      <w:r w:rsidRPr="00695801">
        <w:rPr>
          <w:color w:val="151515"/>
        </w:rPr>
        <w:t xml:space="preserve"> L</w:t>
      </w:r>
      <w:r w:rsidR="00D20922" w:rsidRPr="00695801">
        <w:rPr>
          <w:rFonts w:eastAsiaTheme="minorHAnsi"/>
          <w:color w:val="151515"/>
          <w:lang w:eastAsia="en-US"/>
        </w:rPr>
        <w:t>e filiere</w:t>
      </w:r>
      <w:r w:rsidRPr="00695801">
        <w:rPr>
          <w:rFonts w:eastAsiaTheme="minorHAnsi"/>
          <w:color w:val="151515"/>
          <w:lang w:eastAsia="en-US"/>
        </w:rPr>
        <w:t xml:space="preserve"> possono</w:t>
      </w:r>
      <w:r w:rsidR="00D20922" w:rsidRPr="00695801">
        <w:rPr>
          <w:rFonts w:eastAsiaTheme="minorHAnsi"/>
          <w:color w:val="151515"/>
          <w:lang w:eastAsia="en-US"/>
        </w:rPr>
        <w:t xml:space="preserve"> rappresenta</w:t>
      </w:r>
      <w:r w:rsidRPr="00695801">
        <w:rPr>
          <w:rFonts w:eastAsiaTheme="minorHAnsi"/>
          <w:color w:val="151515"/>
          <w:lang w:eastAsia="en-US"/>
        </w:rPr>
        <w:t>re a tal fine</w:t>
      </w:r>
      <w:r w:rsidR="00D20922" w:rsidRPr="00695801">
        <w:rPr>
          <w:rFonts w:eastAsiaTheme="minorHAnsi"/>
          <w:color w:val="151515"/>
          <w:lang w:eastAsia="en-US"/>
        </w:rPr>
        <w:t xml:space="preserve"> un veicolo strategico per facilitare la trasmissione di informazioni,</w:t>
      </w:r>
      <w:r w:rsidR="00666CCA" w:rsidRPr="00695801">
        <w:rPr>
          <w:rFonts w:eastAsiaTheme="minorHAnsi"/>
          <w:color w:val="151515"/>
          <w:lang w:eastAsia="en-US"/>
        </w:rPr>
        <w:t xml:space="preserve"> </w:t>
      </w:r>
      <w:r w:rsidR="00D20922" w:rsidRPr="00695801">
        <w:rPr>
          <w:rFonts w:eastAsiaTheme="minorHAnsi"/>
          <w:color w:val="151515"/>
          <w:lang w:eastAsia="en-US"/>
        </w:rPr>
        <w:t xml:space="preserve">tecnologie, competenze e propensione al cambiamento tra le imprese che ne fanno parte. </w:t>
      </w:r>
    </w:p>
    <w:p w:rsidR="00D85B8B" w:rsidRPr="00695801" w:rsidRDefault="00D85B8B" w:rsidP="00D85B8B">
      <w:pPr>
        <w:autoSpaceDE w:val="0"/>
        <w:autoSpaceDN w:val="0"/>
        <w:adjustRightInd w:val="0"/>
        <w:jc w:val="both"/>
        <w:rPr>
          <w:rFonts w:eastAsiaTheme="minorHAnsi"/>
          <w:color w:val="151515"/>
          <w:lang w:eastAsia="en-US"/>
        </w:rPr>
      </w:pPr>
    </w:p>
    <w:p w:rsidR="008A2A5E" w:rsidRPr="00695801" w:rsidRDefault="00665D0A" w:rsidP="00D85B8B">
      <w:pPr>
        <w:pStyle w:val="Paragrafoelenco"/>
        <w:numPr>
          <w:ilvl w:val="0"/>
          <w:numId w:val="7"/>
        </w:numPr>
        <w:autoSpaceDE w:val="0"/>
        <w:autoSpaceDN w:val="0"/>
        <w:adjustRightInd w:val="0"/>
        <w:jc w:val="both"/>
        <w:rPr>
          <w:b/>
          <w:color w:val="151515"/>
        </w:rPr>
      </w:pPr>
      <w:r w:rsidRPr="00695801">
        <w:rPr>
          <w:b/>
          <w:color w:val="151515"/>
        </w:rPr>
        <w:t>Finanza per la crescita</w:t>
      </w:r>
      <w:r w:rsidR="008A2A5E" w:rsidRPr="00695801">
        <w:rPr>
          <w:b/>
          <w:color w:val="151515"/>
        </w:rPr>
        <w:t xml:space="preserve"> e nuova imprenditorialità</w:t>
      </w:r>
    </w:p>
    <w:p w:rsidR="00665D0A" w:rsidRPr="00695801" w:rsidRDefault="00876AF2" w:rsidP="00D85B8B">
      <w:pPr>
        <w:autoSpaceDE w:val="0"/>
        <w:autoSpaceDN w:val="0"/>
        <w:adjustRightInd w:val="0"/>
        <w:jc w:val="both"/>
        <w:rPr>
          <w:color w:val="151515"/>
          <w:spacing w:val="-3"/>
        </w:rPr>
      </w:pPr>
      <w:r w:rsidRPr="00695801">
        <w:rPr>
          <w:color w:val="151515"/>
          <w:spacing w:val="-3"/>
        </w:rPr>
        <w:t>F</w:t>
      </w:r>
      <w:r w:rsidR="00665D0A" w:rsidRPr="00695801">
        <w:rPr>
          <w:color w:val="151515"/>
          <w:spacing w:val="-3"/>
        </w:rPr>
        <w:t>inanziare la crescita del business valorizzando il patrimonio intangibile delle imprese</w:t>
      </w:r>
      <w:r w:rsidRPr="00695801">
        <w:rPr>
          <w:color w:val="151515"/>
          <w:spacing w:val="-3"/>
        </w:rPr>
        <w:t>. Vengono quindi identificati</w:t>
      </w:r>
      <w:r w:rsidR="00665D0A" w:rsidRPr="00695801">
        <w:rPr>
          <w:color w:val="151515"/>
          <w:spacing w:val="-3"/>
        </w:rPr>
        <w:t xml:space="preserve"> </w:t>
      </w:r>
      <w:r w:rsidR="00665D0A" w:rsidRPr="00695801">
        <w:rPr>
          <w:b/>
          <w:color w:val="151515"/>
          <w:spacing w:val="-3"/>
        </w:rPr>
        <w:t>fattor</w:t>
      </w:r>
      <w:r w:rsidRPr="00695801">
        <w:rPr>
          <w:b/>
          <w:color w:val="151515"/>
          <w:spacing w:val="-3"/>
        </w:rPr>
        <w:t>i qualitativi legati al credito</w:t>
      </w:r>
      <w:r w:rsidRPr="00695801">
        <w:rPr>
          <w:color w:val="151515"/>
          <w:spacing w:val="-3"/>
        </w:rPr>
        <w:t>,</w:t>
      </w:r>
      <w:r w:rsidR="00665D0A" w:rsidRPr="00695801">
        <w:rPr>
          <w:color w:val="151515"/>
          <w:spacing w:val="-3"/>
        </w:rPr>
        <w:t xml:space="preserve"> </w:t>
      </w:r>
      <w:r w:rsidRPr="00695801">
        <w:rPr>
          <w:color w:val="151515"/>
          <w:spacing w:val="-3"/>
        </w:rPr>
        <w:t xml:space="preserve">come </w:t>
      </w:r>
      <w:r w:rsidR="00665D0A" w:rsidRPr="00695801">
        <w:rPr>
          <w:color w:val="151515"/>
          <w:spacing w:val="-3"/>
        </w:rPr>
        <w:t>capacità innovativa</w:t>
      </w:r>
      <w:r w:rsidR="0085477A" w:rsidRPr="00695801">
        <w:rPr>
          <w:color w:val="151515"/>
          <w:spacing w:val="-3"/>
        </w:rPr>
        <w:t xml:space="preserve">, formazione e </w:t>
      </w:r>
      <w:r w:rsidR="00665D0A" w:rsidRPr="00695801">
        <w:rPr>
          <w:color w:val="151515"/>
          <w:spacing w:val="-3"/>
        </w:rPr>
        <w:t xml:space="preserve">strategicità della catena fornitore-champion. </w:t>
      </w:r>
    </w:p>
    <w:p w:rsidR="00D85B8B" w:rsidRPr="00695801" w:rsidRDefault="00D85B8B" w:rsidP="00D85B8B">
      <w:pPr>
        <w:autoSpaceDE w:val="0"/>
        <w:autoSpaceDN w:val="0"/>
        <w:adjustRightInd w:val="0"/>
        <w:jc w:val="both"/>
        <w:rPr>
          <w:color w:val="151515"/>
          <w:spacing w:val="-3"/>
        </w:rPr>
      </w:pPr>
    </w:p>
    <w:p w:rsidR="00EE4EFF" w:rsidRPr="00695801" w:rsidRDefault="00EE4EFF" w:rsidP="00D85B8B">
      <w:pPr>
        <w:pStyle w:val="Paragrafoelenco"/>
        <w:numPr>
          <w:ilvl w:val="0"/>
          <w:numId w:val="7"/>
        </w:numPr>
        <w:autoSpaceDE w:val="0"/>
        <w:autoSpaceDN w:val="0"/>
        <w:adjustRightInd w:val="0"/>
        <w:jc w:val="both"/>
        <w:rPr>
          <w:rFonts w:eastAsiaTheme="minorHAnsi"/>
          <w:b/>
          <w:color w:val="151515"/>
          <w:lang w:eastAsia="en-US"/>
        </w:rPr>
      </w:pPr>
      <w:r w:rsidRPr="00695801">
        <w:rPr>
          <w:rFonts w:eastAsiaTheme="minorHAnsi"/>
          <w:b/>
          <w:color w:val="151515"/>
          <w:lang w:eastAsia="en-US"/>
        </w:rPr>
        <w:t>Formazione</w:t>
      </w:r>
    </w:p>
    <w:p w:rsidR="007C7609" w:rsidRPr="00695801" w:rsidRDefault="00EE4EFF" w:rsidP="00D85B8B">
      <w:pPr>
        <w:autoSpaceDE w:val="0"/>
        <w:autoSpaceDN w:val="0"/>
        <w:adjustRightInd w:val="0"/>
        <w:jc w:val="both"/>
        <w:rPr>
          <w:rFonts w:eastAsiaTheme="minorHAnsi"/>
          <w:color w:val="151515"/>
          <w:lang w:eastAsia="en-US"/>
        </w:rPr>
      </w:pPr>
      <w:r w:rsidRPr="00695801">
        <w:rPr>
          <w:rFonts w:eastAsiaTheme="minorHAnsi"/>
          <w:color w:val="151515"/>
          <w:lang w:eastAsia="en-US"/>
        </w:rPr>
        <w:t>Gli imprenditori e i loro collaboratori potranno accedere a</w:t>
      </w:r>
      <w:r w:rsidR="006513DB" w:rsidRPr="00695801">
        <w:rPr>
          <w:rFonts w:eastAsiaTheme="minorHAnsi"/>
          <w:color w:val="151515"/>
          <w:lang w:eastAsia="en-US"/>
        </w:rPr>
        <w:t xml:space="preserve"> </w:t>
      </w:r>
      <w:r w:rsidRPr="00695801">
        <w:rPr>
          <w:rFonts w:eastAsiaTheme="minorHAnsi"/>
          <w:color w:val="151515"/>
          <w:lang w:eastAsia="en-US"/>
        </w:rPr>
        <w:t>un insieme di iniziative informative e</w:t>
      </w:r>
      <w:r w:rsidR="00DA529F" w:rsidRPr="00695801">
        <w:rPr>
          <w:rFonts w:eastAsiaTheme="minorHAnsi"/>
          <w:color w:val="151515"/>
          <w:lang w:eastAsia="en-US"/>
        </w:rPr>
        <w:t xml:space="preserve"> </w:t>
      </w:r>
      <w:r w:rsidRPr="00695801">
        <w:rPr>
          <w:rFonts w:eastAsiaTheme="minorHAnsi"/>
          <w:color w:val="151515"/>
          <w:lang w:eastAsia="en-US"/>
        </w:rPr>
        <w:t>formative tra cui “Skills4Capital”, una linea dedicata a far comprendere le strategie e le soluzioni</w:t>
      </w:r>
      <w:r w:rsidR="00666CCA" w:rsidRPr="00695801">
        <w:rPr>
          <w:rFonts w:eastAsiaTheme="minorHAnsi"/>
          <w:color w:val="151515"/>
          <w:lang w:eastAsia="en-US"/>
        </w:rPr>
        <w:t xml:space="preserve"> </w:t>
      </w:r>
      <w:r w:rsidRPr="00695801">
        <w:rPr>
          <w:rFonts w:eastAsiaTheme="minorHAnsi"/>
          <w:color w:val="151515"/>
          <w:lang w:eastAsia="en-US"/>
        </w:rPr>
        <w:t xml:space="preserve">più adatte per l’apertura del capitale al mercato, il miglioramento della </w:t>
      </w:r>
      <w:r w:rsidRPr="00695801">
        <w:rPr>
          <w:rFonts w:eastAsiaTheme="minorHAnsi"/>
          <w:i/>
          <w:color w:val="151515"/>
          <w:lang w:eastAsia="en-US"/>
        </w:rPr>
        <w:t>governance</w:t>
      </w:r>
      <w:r w:rsidRPr="00695801">
        <w:rPr>
          <w:rFonts w:eastAsiaTheme="minorHAnsi"/>
          <w:color w:val="151515"/>
          <w:lang w:eastAsia="en-US"/>
        </w:rPr>
        <w:t>, della</w:t>
      </w:r>
      <w:r w:rsidR="00B339D4" w:rsidRPr="00695801">
        <w:rPr>
          <w:rFonts w:eastAsiaTheme="minorHAnsi"/>
          <w:color w:val="151515"/>
          <w:lang w:eastAsia="en-US"/>
        </w:rPr>
        <w:t xml:space="preserve"> </w:t>
      </w:r>
      <w:r w:rsidRPr="00695801">
        <w:rPr>
          <w:rFonts w:eastAsiaTheme="minorHAnsi"/>
          <w:color w:val="151515"/>
          <w:lang w:eastAsia="en-US"/>
        </w:rPr>
        <w:t xml:space="preserve">comunicazione e la valorizzazione dei talenti e delle competenze aziendali. </w:t>
      </w:r>
    </w:p>
    <w:p w:rsidR="00D85B8B" w:rsidRPr="00695801" w:rsidRDefault="00D85B8B" w:rsidP="00D85B8B">
      <w:pPr>
        <w:autoSpaceDE w:val="0"/>
        <w:autoSpaceDN w:val="0"/>
        <w:adjustRightInd w:val="0"/>
        <w:jc w:val="both"/>
        <w:rPr>
          <w:rFonts w:eastAsiaTheme="minorHAnsi"/>
          <w:color w:val="151515"/>
          <w:lang w:eastAsia="en-US"/>
        </w:rPr>
      </w:pPr>
    </w:p>
    <w:p w:rsidR="00EE4EFF" w:rsidRPr="00695801" w:rsidRDefault="00EE4EFF" w:rsidP="00D85B8B">
      <w:pPr>
        <w:pStyle w:val="Paragrafoelenco"/>
        <w:numPr>
          <w:ilvl w:val="0"/>
          <w:numId w:val="7"/>
        </w:numPr>
        <w:autoSpaceDE w:val="0"/>
        <w:autoSpaceDN w:val="0"/>
        <w:adjustRightInd w:val="0"/>
        <w:jc w:val="both"/>
        <w:rPr>
          <w:rFonts w:eastAsiaTheme="minorHAnsi"/>
          <w:b/>
          <w:color w:val="151515"/>
          <w:lang w:eastAsia="en-US"/>
        </w:rPr>
      </w:pPr>
      <w:r w:rsidRPr="00695801">
        <w:rPr>
          <w:rFonts w:eastAsiaTheme="minorHAnsi"/>
          <w:b/>
          <w:color w:val="151515"/>
          <w:lang w:eastAsia="en-US"/>
        </w:rPr>
        <w:t>Passaggio generazionale</w:t>
      </w:r>
    </w:p>
    <w:p w:rsidR="00EE4EFF" w:rsidRPr="00695801" w:rsidRDefault="000363B1" w:rsidP="00D85B8B">
      <w:pPr>
        <w:autoSpaceDE w:val="0"/>
        <w:autoSpaceDN w:val="0"/>
        <w:adjustRightInd w:val="0"/>
        <w:jc w:val="both"/>
        <w:rPr>
          <w:rFonts w:eastAsiaTheme="minorHAnsi"/>
          <w:color w:val="151515"/>
          <w:spacing w:val="-4"/>
          <w:lang w:eastAsia="en-US"/>
        </w:rPr>
      </w:pPr>
      <w:r w:rsidRPr="00695801">
        <w:rPr>
          <w:rFonts w:eastAsiaTheme="minorHAnsi"/>
          <w:color w:val="151515"/>
          <w:spacing w:val="-4"/>
          <w:lang w:eastAsia="en-US"/>
        </w:rPr>
        <w:t>P</w:t>
      </w:r>
      <w:r w:rsidR="00EE4EFF" w:rsidRPr="00695801">
        <w:rPr>
          <w:rFonts w:eastAsiaTheme="minorHAnsi"/>
          <w:color w:val="151515"/>
          <w:spacing w:val="-4"/>
          <w:lang w:eastAsia="en-US"/>
        </w:rPr>
        <w:t>reviste iniziative ad hoc per accompagnare le imprese in questo cambiamento diffondendo</w:t>
      </w:r>
      <w:r w:rsidR="00D20922" w:rsidRPr="00695801">
        <w:rPr>
          <w:rFonts w:eastAsiaTheme="minorHAnsi"/>
          <w:color w:val="151515"/>
          <w:spacing w:val="-4"/>
          <w:lang w:eastAsia="en-US"/>
        </w:rPr>
        <w:t xml:space="preserve"> </w:t>
      </w:r>
      <w:r w:rsidR="00EE4EFF" w:rsidRPr="00695801">
        <w:rPr>
          <w:rFonts w:eastAsiaTheme="minorHAnsi"/>
          <w:color w:val="151515"/>
          <w:spacing w:val="-4"/>
          <w:lang w:eastAsia="en-US"/>
        </w:rPr>
        <w:t>best practice, nuove tecniche di gestione aziendale e soluzioni idonee a cogliere le opportunità legate</w:t>
      </w:r>
      <w:r w:rsidRPr="00695801">
        <w:rPr>
          <w:rFonts w:eastAsiaTheme="minorHAnsi"/>
          <w:color w:val="151515"/>
          <w:spacing w:val="-4"/>
          <w:lang w:eastAsia="en-US"/>
        </w:rPr>
        <w:t xml:space="preserve"> </w:t>
      </w:r>
      <w:r w:rsidR="00EE4EFF" w:rsidRPr="00695801">
        <w:rPr>
          <w:rFonts w:eastAsiaTheme="minorHAnsi"/>
          <w:color w:val="151515"/>
          <w:spacing w:val="-4"/>
          <w:lang w:eastAsia="en-US"/>
        </w:rPr>
        <w:t>al cambiamento.</w:t>
      </w:r>
    </w:p>
    <w:p w:rsidR="00D85B8B" w:rsidRPr="00695801" w:rsidRDefault="00D85B8B" w:rsidP="00D85B8B">
      <w:pPr>
        <w:autoSpaceDE w:val="0"/>
        <w:autoSpaceDN w:val="0"/>
        <w:adjustRightInd w:val="0"/>
        <w:jc w:val="both"/>
        <w:rPr>
          <w:rFonts w:eastAsiaTheme="minorHAnsi"/>
          <w:color w:val="151515"/>
          <w:spacing w:val="-4"/>
          <w:lang w:eastAsia="en-US"/>
        </w:rPr>
      </w:pPr>
    </w:p>
    <w:p w:rsidR="00EE4EFF" w:rsidRPr="00695801" w:rsidRDefault="00EE4EFF" w:rsidP="00D85B8B">
      <w:pPr>
        <w:pStyle w:val="Paragrafoelenco"/>
        <w:numPr>
          <w:ilvl w:val="0"/>
          <w:numId w:val="7"/>
        </w:numPr>
        <w:autoSpaceDE w:val="0"/>
        <w:autoSpaceDN w:val="0"/>
        <w:adjustRightInd w:val="0"/>
        <w:jc w:val="both"/>
        <w:rPr>
          <w:rFonts w:eastAsiaTheme="minorHAnsi"/>
          <w:b/>
          <w:color w:val="151515"/>
          <w:lang w:eastAsia="en-US"/>
        </w:rPr>
      </w:pPr>
      <w:r w:rsidRPr="00695801">
        <w:rPr>
          <w:rFonts w:eastAsiaTheme="minorHAnsi"/>
          <w:b/>
          <w:color w:val="151515"/>
          <w:lang w:eastAsia="en-US"/>
        </w:rPr>
        <w:lastRenderedPageBreak/>
        <w:t>Sostenibilità</w:t>
      </w:r>
    </w:p>
    <w:p w:rsidR="00EE4EFF" w:rsidRPr="00695801" w:rsidRDefault="00DA529F" w:rsidP="00C2384E">
      <w:pPr>
        <w:autoSpaceDE w:val="0"/>
        <w:autoSpaceDN w:val="0"/>
        <w:adjustRightInd w:val="0"/>
        <w:jc w:val="both"/>
        <w:rPr>
          <w:b/>
          <w:color w:val="000000"/>
          <w:spacing w:val="-2"/>
        </w:rPr>
      </w:pPr>
      <w:r w:rsidRPr="00695801">
        <w:rPr>
          <w:rFonts w:eastAsiaTheme="minorHAnsi"/>
          <w:color w:val="000000"/>
          <w:spacing w:val="-2"/>
          <w:lang w:eastAsia="en-US"/>
        </w:rPr>
        <w:t>G</w:t>
      </w:r>
      <w:r w:rsidR="00EE4EFF" w:rsidRPr="00695801">
        <w:rPr>
          <w:rFonts w:eastAsiaTheme="minorHAnsi"/>
          <w:color w:val="000000"/>
          <w:spacing w:val="-2"/>
          <w:lang w:eastAsia="en-US"/>
        </w:rPr>
        <w:t>arantire una crescita sostenibile e duratura valorizza</w:t>
      </w:r>
      <w:r w:rsidRPr="00695801">
        <w:rPr>
          <w:rFonts w:eastAsiaTheme="minorHAnsi"/>
          <w:color w:val="000000"/>
          <w:spacing w:val="-2"/>
          <w:lang w:eastAsia="en-US"/>
        </w:rPr>
        <w:t>ndo</w:t>
      </w:r>
      <w:r w:rsidR="00EE4EFF" w:rsidRPr="00695801">
        <w:rPr>
          <w:rFonts w:eastAsiaTheme="minorHAnsi"/>
          <w:color w:val="000000"/>
          <w:spacing w:val="-2"/>
          <w:lang w:eastAsia="en-US"/>
        </w:rPr>
        <w:t xml:space="preserve"> strategie e investimenti</w:t>
      </w:r>
      <w:r w:rsidR="00B339D4" w:rsidRPr="00695801">
        <w:rPr>
          <w:rFonts w:eastAsiaTheme="minorHAnsi"/>
          <w:color w:val="000000"/>
          <w:spacing w:val="-2"/>
          <w:lang w:eastAsia="en-US"/>
        </w:rPr>
        <w:t xml:space="preserve"> </w:t>
      </w:r>
      <w:r w:rsidR="00EE4EFF" w:rsidRPr="00695801">
        <w:rPr>
          <w:rFonts w:eastAsiaTheme="minorHAnsi"/>
          <w:color w:val="000000"/>
          <w:spacing w:val="-2"/>
          <w:lang w:eastAsia="en-US"/>
        </w:rPr>
        <w:t>in innovazione, digitalizza</w:t>
      </w:r>
      <w:r w:rsidR="000343C5" w:rsidRPr="00695801">
        <w:rPr>
          <w:rFonts w:eastAsiaTheme="minorHAnsi"/>
          <w:color w:val="000000"/>
          <w:spacing w:val="-2"/>
          <w:lang w:eastAsia="en-US"/>
        </w:rPr>
        <w:t xml:space="preserve">zione, progetti di integrazione, </w:t>
      </w:r>
      <w:r w:rsidR="00E500AE" w:rsidRPr="00695801">
        <w:rPr>
          <w:rFonts w:eastAsiaTheme="minorHAnsi"/>
          <w:color w:val="000000"/>
          <w:spacing w:val="-2"/>
          <w:lang w:eastAsia="en-US"/>
        </w:rPr>
        <w:t xml:space="preserve">in </w:t>
      </w:r>
      <w:r w:rsidR="000343C5" w:rsidRPr="00695801">
        <w:rPr>
          <w:rFonts w:eastAsiaTheme="minorHAnsi"/>
          <w:color w:val="000000"/>
          <w:spacing w:val="-2"/>
          <w:lang w:eastAsia="en-US"/>
        </w:rPr>
        <w:t>aggiun</w:t>
      </w:r>
      <w:r w:rsidR="00E500AE" w:rsidRPr="00695801">
        <w:rPr>
          <w:rFonts w:eastAsiaTheme="minorHAnsi"/>
          <w:color w:val="000000"/>
          <w:spacing w:val="-2"/>
          <w:lang w:eastAsia="en-US"/>
        </w:rPr>
        <w:t>ta</w:t>
      </w:r>
      <w:r w:rsidR="000343C5" w:rsidRPr="00695801">
        <w:rPr>
          <w:rFonts w:eastAsiaTheme="minorHAnsi"/>
          <w:color w:val="000000"/>
          <w:spacing w:val="-2"/>
          <w:lang w:eastAsia="en-US"/>
        </w:rPr>
        <w:t xml:space="preserve"> alle </w:t>
      </w:r>
      <w:r w:rsidR="00EE4EFF" w:rsidRPr="00695801">
        <w:rPr>
          <w:rFonts w:eastAsiaTheme="minorHAnsi"/>
          <w:color w:val="000000"/>
          <w:spacing w:val="-2"/>
          <w:lang w:eastAsia="en-US"/>
        </w:rPr>
        <w:t>opportunità del Piano nazionale Impresa 4.0</w:t>
      </w:r>
      <w:r w:rsidR="00E500AE" w:rsidRPr="00695801">
        <w:rPr>
          <w:rFonts w:eastAsiaTheme="minorHAnsi"/>
          <w:color w:val="000000"/>
          <w:spacing w:val="-2"/>
          <w:lang w:eastAsia="en-US"/>
        </w:rPr>
        <w:t xml:space="preserve">. </w:t>
      </w:r>
      <w:r w:rsidR="00D20922" w:rsidRPr="00695801">
        <w:rPr>
          <w:rFonts w:eastAsiaTheme="minorHAnsi"/>
          <w:spacing w:val="-2"/>
          <w:lang w:eastAsia="en-US"/>
        </w:rPr>
        <w:t>La sostenibilità ambientale sarà promossa attraverso attività nell’ambito dell’economia circolare e della cultura della resilienza</w:t>
      </w:r>
      <w:r w:rsidR="00E500AE" w:rsidRPr="00695801">
        <w:rPr>
          <w:rFonts w:eastAsiaTheme="minorHAnsi"/>
          <w:spacing w:val="-2"/>
          <w:lang w:eastAsia="en-US"/>
        </w:rPr>
        <w:t>,</w:t>
      </w:r>
      <w:r w:rsidR="00D20922" w:rsidRPr="00695801">
        <w:rPr>
          <w:rFonts w:eastAsiaTheme="minorHAnsi"/>
          <w:spacing w:val="-2"/>
          <w:lang w:eastAsia="en-US"/>
        </w:rPr>
        <w:t xml:space="preserve"> intesa come strategia di prevenzione dei rischi ambientali e di messa in sicurezza delle strutture industriali anche attraverso soluzioni finanziarie e assicurative ad hoc.</w:t>
      </w:r>
      <w:r w:rsidR="00BD3FF9" w:rsidRPr="00695801">
        <w:rPr>
          <w:rFonts w:eastAsiaTheme="minorHAnsi"/>
          <w:spacing w:val="-2"/>
          <w:lang w:eastAsia="en-US"/>
        </w:rPr>
        <w:t xml:space="preserve"> </w:t>
      </w:r>
      <w:r w:rsidR="00E500AE" w:rsidRPr="00695801">
        <w:rPr>
          <w:rFonts w:eastAsiaTheme="minorHAnsi"/>
          <w:color w:val="000000"/>
          <w:spacing w:val="-2"/>
          <w:lang w:eastAsia="en-US"/>
        </w:rPr>
        <w:t>Incentivati</w:t>
      </w:r>
      <w:r w:rsidR="00AC19BA" w:rsidRPr="00695801">
        <w:rPr>
          <w:rFonts w:eastAsiaTheme="minorHAnsi"/>
          <w:color w:val="000000"/>
          <w:spacing w:val="-2"/>
          <w:lang w:eastAsia="en-US"/>
        </w:rPr>
        <w:t xml:space="preserve"> inoltre</w:t>
      </w:r>
      <w:r w:rsidR="00E500AE" w:rsidRPr="00695801">
        <w:rPr>
          <w:rFonts w:eastAsiaTheme="minorHAnsi"/>
          <w:color w:val="000000"/>
          <w:spacing w:val="-2"/>
          <w:lang w:eastAsia="en-US"/>
        </w:rPr>
        <w:t xml:space="preserve"> </w:t>
      </w:r>
      <w:r w:rsidR="00EE4EFF" w:rsidRPr="00695801">
        <w:rPr>
          <w:rFonts w:eastAsiaTheme="minorHAnsi"/>
          <w:color w:val="000000"/>
          <w:spacing w:val="-2"/>
          <w:lang w:eastAsia="en-US"/>
        </w:rPr>
        <w:t xml:space="preserve">i benefici del welfare aziendale per le imprese, </w:t>
      </w:r>
      <w:r w:rsidR="00AC19BA" w:rsidRPr="00695801">
        <w:rPr>
          <w:rFonts w:eastAsiaTheme="minorHAnsi"/>
          <w:color w:val="000000"/>
          <w:spacing w:val="-2"/>
          <w:lang w:eastAsia="en-US"/>
        </w:rPr>
        <w:t xml:space="preserve">con effetti </w:t>
      </w:r>
      <w:r w:rsidR="00EE4EFF" w:rsidRPr="00695801">
        <w:rPr>
          <w:rFonts w:eastAsiaTheme="minorHAnsi"/>
          <w:color w:val="000000"/>
          <w:spacing w:val="-2"/>
          <w:lang w:eastAsia="en-US"/>
        </w:rPr>
        <w:t>in termini di produttività</w:t>
      </w:r>
      <w:r w:rsidR="00AC19BA" w:rsidRPr="00695801">
        <w:rPr>
          <w:rFonts w:eastAsiaTheme="minorHAnsi"/>
          <w:color w:val="000000"/>
          <w:spacing w:val="-2"/>
          <w:lang w:eastAsia="en-US"/>
        </w:rPr>
        <w:t xml:space="preserve">, </w:t>
      </w:r>
      <w:r w:rsidR="00EE4EFF" w:rsidRPr="00695801">
        <w:rPr>
          <w:rFonts w:eastAsiaTheme="minorHAnsi"/>
          <w:color w:val="000000"/>
          <w:spacing w:val="-2"/>
          <w:lang w:eastAsia="en-US"/>
        </w:rPr>
        <w:t>di benessere e qualità della vita dei collaboratori. Intesa Sanpaolo ha creato</w:t>
      </w:r>
      <w:r w:rsidR="000177FF" w:rsidRPr="00695801">
        <w:rPr>
          <w:rFonts w:eastAsiaTheme="minorHAnsi"/>
          <w:color w:val="000000"/>
          <w:spacing w:val="-2"/>
          <w:lang w:eastAsia="en-US"/>
        </w:rPr>
        <w:t xml:space="preserve"> </w:t>
      </w:r>
      <w:r w:rsidR="00EE4EFF" w:rsidRPr="00695801">
        <w:rPr>
          <w:rFonts w:eastAsiaTheme="minorHAnsi"/>
          <w:color w:val="000000"/>
          <w:spacing w:val="-2"/>
          <w:lang w:eastAsia="en-US"/>
        </w:rPr>
        <w:t>la piattaforma Welfare Hub e intende “dare valore” creditizio ad un nuovo modo di fare impresa</w:t>
      </w:r>
      <w:r w:rsidR="00AC19BA" w:rsidRPr="00695801">
        <w:rPr>
          <w:rFonts w:eastAsiaTheme="minorHAnsi"/>
          <w:color w:val="000000"/>
          <w:spacing w:val="-2"/>
          <w:lang w:eastAsia="en-US"/>
        </w:rPr>
        <w:t xml:space="preserve"> </w:t>
      </w:r>
      <w:r w:rsidR="00EE4EFF" w:rsidRPr="00695801">
        <w:rPr>
          <w:rFonts w:eastAsiaTheme="minorHAnsi"/>
          <w:color w:val="000000"/>
          <w:spacing w:val="-2"/>
          <w:lang w:eastAsia="en-US"/>
        </w:rPr>
        <w:t>responsabile e sostenibile.</w:t>
      </w:r>
    </w:p>
    <w:p w:rsidR="00AC19BA" w:rsidRPr="00695801" w:rsidRDefault="00AC19BA" w:rsidP="00C2384E">
      <w:pPr>
        <w:jc w:val="both"/>
        <w:rPr>
          <w:rFonts w:eastAsiaTheme="minorHAnsi"/>
          <w:b/>
          <w:spacing w:val="-2"/>
          <w:lang w:eastAsia="en-US"/>
        </w:rPr>
      </w:pPr>
    </w:p>
    <w:p w:rsidR="00AC6C50" w:rsidRPr="00695801" w:rsidRDefault="00AC6C50" w:rsidP="00C2384E">
      <w:pPr>
        <w:jc w:val="both"/>
        <w:rPr>
          <w:rFonts w:eastAsiaTheme="minorHAnsi"/>
          <w:b/>
          <w:lang w:eastAsia="en-US"/>
        </w:rPr>
      </w:pPr>
    </w:p>
    <w:p w:rsidR="00EE4EFF" w:rsidRPr="00695801" w:rsidRDefault="00EE4EFF" w:rsidP="00C2384E">
      <w:pPr>
        <w:jc w:val="both"/>
        <w:rPr>
          <w:rFonts w:eastAsiaTheme="minorHAnsi"/>
          <w:b/>
          <w:lang w:eastAsia="en-US"/>
        </w:rPr>
      </w:pPr>
      <w:r w:rsidRPr="00695801">
        <w:rPr>
          <w:rFonts w:eastAsiaTheme="minorHAnsi"/>
          <w:b/>
          <w:lang w:eastAsia="en-US"/>
        </w:rPr>
        <w:t xml:space="preserve">L’ECONOMIA </w:t>
      </w:r>
      <w:r w:rsidR="00B410BE" w:rsidRPr="00695801">
        <w:rPr>
          <w:rFonts w:eastAsiaTheme="minorHAnsi"/>
          <w:b/>
          <w:lang w:eastAsia="en-US"/>
        </w:rPr>
        <w:t xml:space="preserve">DI </w:t>
      </w:r>
      <w:r w:rsidR="00481835" w:rsidRPr="00695801">
        <w:rPr>
          <w:rFonts w:eastAsiaTheme="minorHAnsi"/>
          <w:b/>
          <w:lang w:eastAsia="en-US"/>
        </w:rPr>
        <w:t>TORINO E PROVINCIA</w:t>
      </w:r>
      <w:r w:rsidR="00825148" w:rsidRPr="00695801">
        <w:rPr>
          <w:rFonts w:eastAsiaTheme="minorHAnsi"/>
          <w:b/>
          <w:lang w:eastAsia="en-US"/>
        </w:rPr>
        <w:t xml:space="preserve"> </w:t>
      </w:r>
      <w:r w:rsidR="00B26BA4" w:rsidRPr="00695801">
        <w:rPr>
          <w:rFonts w:eastAsiaTheme="minorHAnsi"/>
          <w:b/>
          <w:lang w:eastAsia="en-US"/>
        </w:rPr>
        <w:t>–</w:t>
      </w:r>
      <w:r w:rsidR="00740A18" w:rsidRPr="00695801">
        <w:rPr>
          <w:rFonts w:eastAsiaTheme="minorHAnsi"/>
          <w:b/>
          <w:lang w:eastAsia="en-US"/>
        </w:rPr>
        <w:t xml:space="preserve"> </w:t>
      </w:r>
      <w:r w:rsidR="00B26BA4" w:rsidRPr="00695801">
        <w:rPr>
          <w:rFonts w:eastAsiaTheme="minorHAnsi"/>
          <w:b/>
          <w:lang w:eastAsia="en-US"/>
        </w:rPr>
        <w:t>DIREZIONE STUDI E RICERCHE INTESA SANPAOLO</w:t>
      </w:r>
    </w:p>
    <w:p w:rsidR="00AC6C50" w:rsidRPr="00695801" w:rsidRDefault="00AC6C50" w:rsidP="00481835">
      <w:pPr>
        <w:jc w:val="both"/>
      </w:pPr>
    </w:p>
    <w:p w:rsidR="00107EA0" w:rsidRPr="00695801" w:rsidRDefault="00481835" w:rsidP="00481835">
      <w:pPr>
        <w:jc w:val="both"/>
      </w:pPr>
      <w:r w:rsidRPr="00695801">
        <w:t xml:space="preserve">Il </w:t>
      </w:r>
      <w:r w:rsidRPr="00695801">
        <w:rPr>
          <w:b/>
        </w:rPr>
        <w:t>peso dell’industria</w:t>
      </w:r>
      <w:r w:rsidRPr="00695801">
        <w:t xml:space="preserve"> </w:t>
      </w:r>
      <w:r w:rsidR="00107EA0" w:rsidRPr="00695801">
        <w:t>nella</w:t>
      </w:r>
      <w:r w:rsidRPr="00695801">
        <w:t xml:space="preserve"> provincia di Torino</w:t>
      </w:r>
      <w:r w:rsidR="00107EA0" w:rsidRPr="00695801">
        <w:t xml:space="preserve"> è rilevante</w:t>
      </w:r>
      <w:r w:rsidRPr="00695801">
        <w:t xml:space="preserve">: la quota di occupati è pari al 17,8%, </w:t>
      </w:r>
      <w:r w:rsidR="00A74131" w:rsidRPr="00695801">
        <w:t>di oltre</w:t>
      </w:r>
      <w:r w:rsidRPr="00695801">
        <w:t xml:space="preserve"> due punti percentuali superiore rispetto </w:t>
      </w:r>
      <w:r w:rsidR="00A74131" w:rsidRPr="00695801">
        <w:t>al resto del Paese.</w:t>
      </w:r>
      <w:r w:rsidRPr="00695801">
        <w:t xml:space="preserve"> Il valore aggiunto per addetto e il reddito per abitante sono superiori alla media italiana. </w:t>
      </w:r>
    </w:p>
    <w:p w:rsidR="00481835" w:rsidRPr="00695801" w:rsidRDefault="00481835" w:rsidP="00481835">
      <w:pPr>
        <w:jc w:val="both"/>
      </w:pPr>
      <w:r w:rsidRPr="00695801">
        <w:t xml:space="preserve">L’industria del territorio ha saputo inoltre proiettarsi sempre più sui mercati esteri: la </w:t>
      </w:r>
      <w:r w:rsidRPr="00695801">
        <w:rPr>
          <w:b/>
        </w:rPr>
        <w:t>propensione all’export</w:t>
      </w:r>
      <w:r w:rsidRPr="00695801">
        <w:t xml:space="preserve">, infatti, risulta decisamente elevata e si è portata al 34,2% (29,1% per l’Italia). L’export di manufatti della provincia di Torino rappresenta il 5,1% dell’export italiano, a fronte di una quota di occupati del 3,9%, un dato di assoluto rilievo. Le </w:t>
      </w:r>
      <w:r w:rsidRPr="00695801">
        <w:rPr>
          <w:b/>
        </w:rPr>
        <w:t>esportazioni torinesi</w:t>
      </w:r>
      <w:r w:rsidRPr="00695801">
        <w:t xml:space="preserve"> nel 2017 hanno superato quota 22 miliardi collocandosi vicino al massimo storico raggiunto nel 2015. Il 60% delle esportazioni di manufatti piemontesi sono attivate dai comparti della Meccanica e dell’Automotive. Germania, Francia, Stati Uniti e Cina sono i principali mercati di sbocco e assorbono il 40% delle esportazioni torinesi. Le aziende della provincia di Torino, inoltre, sono promotrici di un buon numero di </w:t>
      </w:r>
      <w:r w:rsidR="00107EA0" w:rsidRPr="00695801">
        <w:t>investimenti diretti e</w:t>
      </w:r>
      <w:r w:rsidRPr="00695801">
        <w:t>steri in uscita (pari al 4,6% del totale Italia).</w:t>
      </w:r>
    </w:p>
    <w:p w:rsidR="00481835" w:rsidRPr="00695801" w:rsidRDefault="00481835" w:rsidP="00481835">
      <w:pPr>
        <w:jc w:val="both"/>
      </w:pPr>
      <w:r w:rsidRPr="00695801">
        <w:t xml:space="preserve">Il </w:t>
      </w:r>
      <w:r w:rsidRPr="00695801">
        <w:rPr>
          <w:b/>
        </w:rPr>
        <w:t>contesto internazionale</w:t>
      </w:r>
      <w:r w:rsidRPr="00695801">
        <w:t xml:space="preserve"> rimane buono</w:t>
      </w:r>
      <w:r w:rsidR="00107EA0" w:rsidRPr="00695801">
        <w:t>,</w:t>
      </w:r>
      <w:r w:rsidRPr="00695801">
        <w:t xml:space="preserve"> anche se il picco della crescita è ormai alle spalle. Il lieve rallentamento del commercio internazionale e la minaccia di azioni protezionistiche da parte di alcune importanti economie potranno provocare una leggera decelerazione delle vendite all’estero, che comunque proseguiranno grazie all’</w:t>
      </w:r>
      <w:r w:rsidRPr="00695801">
        <w:rPr>
          <w:b/>
        </w:rPr>
        <w:t xml:space="preserve">ottimo posizionamento </w:t>
      </w:r>
      <w:r w:rsidRPr="00695801">
        <w:t>delle imprese torinesi nelle filiere internazionali. Per garantire la competitività del sistema industriale della provincia, sarà necessario continuare a investire, non soltanto in macchinari ma anche in beni immateriali dedicati a ricerca e sviluppo, software, marchi e formazione.</w:t>
      </w:r>
    </w:p>
    <w:p w:rsidR="00481835" w:rsidRPr="00695801" w:rsidRDefault="00481835" w:rsidP="00481835">
      <w:pPr>
        <w:jc w:val="both"/>
      </w:pPr>
      <w:r w:rsidRPr="00695801">
        <w:t>Su questo fronte il territorio torinese esprime un alto potenziale, essendo un’</w:t>
      </w:r>
      <w:r w:rsidRPr="00695801">
        <w:rPr>
          <w:b/>
        </w:rPr>
        <w:t xml:space="preserve">area fortemente evoluta </w:t>
      </w:r>
      <w:r w:rsidRPr="00695801">
        <w:t>dal punto di vista tecnologico. Lo dimostrano i dati sull’intensità brevettuale: in provincia di Torino ci sono 133,1 brevetti registrati all’European Patent Office per milione di abitanti, contro i 74,6 della media italiana. La specializzazione produttiva nei settori ad alta tecnologia è poi doppia rispetto alla media italiana (7,5 adde</w:t>
      </w:r>
      <w:r w:rsidR="00107EA0" w:rsidRPr="00695801">
        <w:t>tti ogni 100 vs 4,4). Inoltre, l</w:t>
      </w:r>
      <w:r w:rsidRPr="00695801">
        <w:t xml:space="preserve">a presenza sul territorio torinese di un importante Polo ICT (secondo polo dell’elettronica italiano dopo Milano) agevola le imprese nell’accesso alla tecnologia e accorcia la distanza delle forniture. Infine, per accelerare sul fronte dell’innovazione è importante promuovere sempre più l’interazione del sistema produttivo con le circa </w:t>
      </w:r>
      <w:r w:rsidRPr="00695801">
        <w:rPr>
          <w:b/>
        </w:rPr>
        <w:t xml:space="preserve">488 start-up innovative </w:t>
      </w:r>
      <w:r w:rsidRPr="00695801">
        <w:t xml:space="preserve">presenti sul territorio piemontese che potranno attivare importanti </w:t>
      </w:r>
      <w:r w:rsidRPr="00695801">
        <w:rPr>
          <w:i/>
        </w:rPr>
        <w:t>spillover</w:t>
      </w:r>
      <w:r w:rsidRPr="00695801">
        <w:t>.</w:t>
      </w:r>
    </w:p>
    <w:p w:rsidR="00481835" w:rsidRPr="00695801" w:rsidRDefault="00481835" w:rsidP="00481835">
      <w:pPr>
        <w:jc w:val="both"/>
        <w:rPr>
          <w:highlight w:val="yellow"/>
        </w:rPr>
      </w:pPr>
    </w:p>
    <w:p w:rsidR="00FE03CD" w:rsidRPr="00695801" w:rsidRDefault="00FE03CD" w:rsidP="00C2384E">
      <w:pPr>
        <w:jc w:val="both"/>
        <w:rPr>
          <w:rFonts w:eastAsiaTheme="minorHAnsi"/>
          <w:b/>
          <w:lang w:eastAsia="en-US"/>
        </w:rPr>
      </w:pPr>
    </w:p>
    <w:p w:rsidR="00872739" w:rsidRDefault="00872739" w:rsidP="00C2384E">
      <w:pPr>
        <w:jc w:val="both"/>
        <w:rPr>
          <w:rFonts w:ascii="Arial" w:hAnsi="Arial" w:cs="Arial"/>
          <w:b/>
          <w:i/>
        </w:rPr>
      </w:pPr>
    </w:p>
    <w:p w:rsidR="00695801" w:rsidRDefault="00695801" w:rsidP="00C2384E">
      <w:pPr>
        <w:jc w:val="both"/>
        <w:rPr>
          <w:rFonts w:ascii="Arial" w:hAnsi="Arial" w:cs="Arial"/>
          <w:b/>
          <w:i/>
        </w:rPr>
      </w:pPr>
    </w:p>
    <w:p w:rsidR="00695801" w:rsidRDefault="00695801" w:rsidP="00C2384E">
      <w:pPr>
        <w:jc w:val="both"/>
        <w:rPr>
          <w:rFonts w:ascii="Arial" w:hAnsi="Arial" w:cs="Arial"/>
          <w:b/>
          <w:i/>
        </w:rPr>
      </w:pPr>
    </w:p>
    <w:p w:rsidR="00695801" w:rsidRDefault="00695801" w:rsidP="00C2384E">
      <w:pPr>
        <w:jc w:val="both"/>
        <w:rPr>
          <w:rFonts w:ascii="Arial" w:hAnsi="Arial" w:cs="Arial"/>
          <w:b/>
          <w:i/>
        </w:rPr>
      </w:pPr>
    </w:p>
    <w:p w:rsidR="00695801" w:rsidRDefault="00695801" w:rsidP="00C2384E">
      <w:pPr>
        <w:jc w:val="both"/>
        <w:rPr>
          <w:rFonts w:ascii="Arial" w:hAnsi="Arial" w:cs="Arial"/>
          <w:b/>
          <w:i/>
        </w:rPr>
      </w:pPr>
    </w:p>
    <w:p w:rsidR="00695801" w:rsidRPr="00695801" w:rsidRDefault="00695801" w:rsidP="00C2384E">
      <w:pPr>
        <w:jc w:val="both"/>
        <w:rPr>
          <w:rFonts w:ascii="Arial" w:hAnsi="Arial" w:cs="Arial"/>
          <w:b/>
          <w:i/>
        </w:rPr>
      </w:pPr>
    </w:p>
    <w:p w:rsidR="00B26BA4" w:rsidRPr="00695801" w:rsidRDefault="00B26BA4" w:rsidP="00C2384E">
      <w:pPr>
        <w:jc w:val="both"/>
        <w:rPr>
          <w:rFonts w:ascii="Arial" w:hAnsi="Arial" w:cs="Arial"/>
          <w:b/>
          <w:i/>
        </w:rPr>
      </w:pPr>
    </w:p>
    <w:p w:rsidR="00872739" w:rsidRPr="00695801" w:rsidRDefault="00872739" w:rsidP="00C2384E">
      <w:pPr>
        <w:jc w:val="both"/>
        <w:rPr>
          <w:rFonts w:ascii="Arial" w:hAnsi="Arial" w:cs="Arial"/>
          <w:b/>
          <w:i/>
        </w:rPr>
      </w:pPr>
    </w:p>
    <w:p w:rsidR="00E908E8" w:rsidRPr="00B23B93" w:rsidRDefault="00E908E8" w:rsidP="00C2384E">
      <w:pPr>
        <w:jc w:val="both"/>
        <w:rPr>
          <w:rFonts w:ascii="Arial" w:hAnsi="Arial" w:cs="Arial"/>
          <w:b/>
          <w:i/>
          <w:sz w:val="18"/>
          <w:szCs w:val="18"/>
        </w:rPr>
      </w:pPr>
      <w:r w:rsidRPr="00B23B93">
        <w:rPr>
          <w:rFonts w:ascii="Arial" w:hAnsi="Arial" w:cs="Arial"/>
          <w:b/>
          <w:i/>
          <w:sz w:val="18"/>
          <w:szCs w:val="18"/>
        </w:rPr>
        <w:t>Per informazioni</w:t>
      </w:r>
      <w:r w:rsidR="00EA0223" w:rsidRPr="00B23B93">
        <w:rPr>
          <w:rFonts w:ascii="Arial" w:hAnsi="Arial" w:cs="Arial"/>
          <w:b/>
          <w:i/>
          <w:sz w:val="18"/>
          <w:szCs w:val="18"/>
        </w:rPr>
        <w:t>:</w:t>
      </w:r>
    </w:p>
    <w:p w:rsidR="00E908E8" w:rsidRPr="00B23B93" w:rsidRDefault="00E908E8" w:rsidP="00C2384E">
      <w:pPr>
        <w:jc w:val="both"/>
        <w:rPr>
          <w:rFonts w:ascii="Arial" w:hAnsi="Arial" w:cs="Arial"/>
          <w:sz w:val="18"/>
          <w:szCs w:val="18"/>
        </w:rPr>
      </w:pPr>
    </w:p>
    <w:p w:rsidR="007D5611" w:rsidRPr="00B23B93" w:rsidRDefault="00EA0223" w:rsidP="00C2384E">
      <w:pPr>
        <w:jc w:val="both"/>
        <w:rPr>
          <w:rFonts w:ascii="Arial" w:hAnsi="Arial" w:cs="Arial"/>
          <w:b/>
          <w:color w:val="000000"/>
          <w:sz w:val="18"/>
          <w:szCs w:val="18"/>
        </w:rPr>
      </w:pPr>
      <w:r w:rsidRPr="00B23B93">
        <w:rPr>
          <w:rFonts w:ascii="Arial" w:hAnsi="Arial" w:cs="Arial"/>
          <w:b/>
          <w:sz w:val="18"/>
          <w:szCs w:val="18"/>
        </w:rPr>
        <w:t xml:space="preserve">Intesa Sanpaolo </w:t>
      </w:r>
      <w:r w:rsidRPr="00B23B93">
        <w:rPr>
          <w:rFonts w:ascii="Arial" w:hAnsi="Arial" w:cs="Arial"/>
          <w:b/>
          <w:sz w:val="18"/>
          <w:szCs w:val="18"/>
        </w:rPr>
        <w:tab/>
      </w:r>
      <w:r w:rsidRPr="00B23B93">
        <w:rPr>
          <w:rFonts w:ascii="Arial" w:hAnsi="Arial" w:cs="Arial"/>
          <w:b/>
          <w:sz w:val="18"/>
          <w:szCs w:val="18"/>
        </w:rPr>
        <w:tab/>
      </w:r>
      <w:r w:rsidRPr="00B23B93">
        <w:rPr>
          <w:rFonts w:ascii="Arial" w:hAnsi="Arial" w:cs="Arial"/>
          <w:b/>
          <w:sz w:val="18"/>
          <w:szCs w:val="18"/>
        </w:rPr>
        <w:tab/>
      </w:r>
      <w:r w:rsidRPr="00B23B93">
        <w:rPr>
          <w:rFonts w:ascii="Arial" w:hAnsi="Arial" w:cs="Arial"/>
          <w:b/>
          <w:sz w:val="18"/>
          <w:szCs w:val="18"/>
        </w:rPr>
        <w:tab/>
      </w:r>
      <w:r w:rsidRPr="00B23B93">
        <w:rPr>
          <w:rFonts w:ascii="Arial" w:hAnsi="Arial" w:cs="Arial"/>
          <w:b/>
          <w:sz w:val="18"/>
          <w:szCs w:val="18"/>
        </w:rPr>
        <w:tab/>
      </w:r>
      <w:r w:rsidRPr="00B23B93">
        <w:rPr>
          <w:rFonts w:ascii="Arial" w:hAnsi="Arial" w:cs="Arial"/>
          <w:b/>
          <w:sz w:val="18"/>
          <w:szCs w:val="18"/>
        </w:rPr>
        <w:tab/>
      </w:r>
      <w:r w:rsidR="00E87061">
        <w:rPr>
          <w:rFonts w:ascii="Arial" w:hAnsi="Arial" w:cs="Arial"/>
          <w:b/>
          <w:color w:val="000000"/>
          <w:sz w:val="18"/>
          <w:szCs w:val="18"/>
        </w:rPr>
        <w:t xml:space="preserve">Confindustria </w:t>
      </w:r>
    </w:p>
    <w:p w:rsidR="007D5611" w:rsidRPr="00B23B93" w:rsidRDefault="00965214" w:rsidP="00942F53">
      <w:pP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 xml:space="preserve">Rapporti con i Media </w:t>
      </w:r>
      <w:r w:rsidR="00B26BA4">
        <w:rPr>
          <w:rFonts w:ascii="Arial" w:eastAsiaTheme="minorHAnsi" w:hAnsi="Arial" w:cs="Arial"/>
          <w:color w:val="000000"/>
          <w:sz w:val="18"/>
          <w:szCs w:val="18"/>
          <w:lang w:eastAsia="en-US"/>
        </w:rPr>
        <w:t xml:space="preserve"> </w:t>
      </w:r>
      <w:r w:rsidR="007D5611" w:rsidRPr="00B23B93">
        <w:rPr>
          <w:rFonts w:ascii="Arial" w:eastAsiaTheme="minorHAnsi" w:hAnsi="Arial" w:cs="Arial"/>
          <w:color w:val="000000"/>
          <w:sz w:val="18"/>
          <w:szCs w:val="18"/>
          <w:lang w:eastAsia="en-US"/>
        </w:rPr>
        <w:t xml:space="preserve">                                     </w:t>
      </w:r>
      <w:r w:rsidR="00FC7B24" w:rsidRPr="00B23B93">
        <w:rPr>
          <w:rFonts w:ascii="Arial" w:eastAsiaTheme="minorHAnsi" w:hAnsi="Arial" w:cs="Arial"/>
          <w:color w:val="000000"/>
          <w:sz w:val="18"/>
          <w:szCs w:val="18"/>
          <w:lang w:eastAsia="en-US"/>
        </w:rPr>
        <w:tab/>
      </w:r>
      <w:r w:rsidR="00B26BA4">
        <w:rPr>
          <w:rFonts w:ascii="Arial" w:eastAsiaTheme="minorHAnsi" w:hAnsi="Arial" w:cs="Arial"/>
          <w:color w:val="000000"/>
          <w:sz w:val="18"/>
          <w:szCs w:val="18"/>
          <w:lang w:eastAsia="en-US"/>
        </w:rPr>
        <w:tab/>
      </w:r>
      <w:r w:rsidR="00B26BA4">
        <w:rPr>
          <w:rFonts w:ascii="Arial" w:eastAsiaTheme="minorHAnsi" w:hAnsi="Arial" w:cs="Arial"/>
          <w:color w:val="000000"/>
          <w:sz w:val="18"/>
          <w:szCs w:val="18"/>
          <w:lang w:eastAsia="en-US"/>
        </w:rPr>
        <w:tab/>
      </w:r>
      <w:r w:rsidR="00942F53">
        <w:rPr>
          <w:rFonts w:ascii="Arial" w:eastAsiaTheme="minorHAnsi" w:hAnsi="Arial" w:cs="Arial"/>
          <w:color w:val="000000"/>
          <w:sz w:val="18"/>
          <w:szCs w:val="18"/>
          <w:lang w:eastAsia="en-US"/>
        </w:rPr>
        <w:t xml:space="preserve">Media Relations </w:t>
      </w:r>
      <w:r w:rsidR="00942F53">
        <w:rPr>
          <w:rFonts w:ascii="Arial" w:eastAsiaTheme="minorHAnsi" w:hAnsi="Arial" w:cs="Arial"/>
          <w:color w:val="000000"/>
          <w:sz w:val="18"/>
          <w:szCs w:val="18"/>
          <w:lang w:eastAsia="en-US"/>
        </w:rPr>
        <w:br/>
      </w:r>
      <w:hyperlink r:id="rId11" w:history="1">
        <w:r w:rsidR="00262C6E" w:rsidRPr="00B23B93">
          <w:rPr>
            <w:rFonts w:ascii="Arial" w:eastAsiaTheme="minorHAnsi" w:hAnsi="Arial" w:cs="Arial"/>
            <w:color w:val="000000"/>
            <w:sz w:val="18"/>
            <w:szCs w:val="18"/>
            <w:lang w:eastAsia="en-US"/>
          </w:rPr>
          <w:t>stampa@intesasanpaolo.com</w:t>
        </w:r>
      </w:hyperlink>
      <w:r w:rsidR="00E908E8" w:rsidRPr="00B23B93">
        <w:rPr>
          <w:rFonts w:ascii="Arial" w:eastAsiaTheme="minorHAnsi" w:hAnsi="Arial" w:cs="Arial"/>
          <w:color w:val="000000"/>
          <w:sz w:val="18"/>
          <w:szCs w:val="18"/>
          <w:lang w:eastAsia="en-US"/>
        </w:rPr>
        <w:tab/>
      </w:r>
      <w:r w:rsidR="00E261F3">
        <w:rPr>
          <w:rFonts w:ascii="Arial" w:eastAsiaTheme="minorHAnsi" w:hAnsi="Arial" w:cs="Arial"/>
          <w:color w:val="000000"/>
          <w:sz w:val="18"/>
          <w:szCs w:val="18"/>
          <w:lang w:eastAsia="en-US"/>
        </w:rPr>
        <w:t xml:space="preserve">                                                         </w:t>
      </w:r>
      <w:r w:rsidR="00E261F3" w:rsidRPr="00E261F3">
        <w:rPr>
          <w:rFonts w:ascii="Arial" w:eastAsiaTheme="minorHAnsi" w:hAnsi="Arial" w:cs="Arial"/>
          <w:color w:val="000000"/>
          <w:sz w:val="18"/>
          <w:szCs w:val="18"/>
          <w:lang w:eastAsia="en-US"/>
        </w:rPr>
        <w:t>ufficio.stampa@ui.torino.it</w:t>
      </w:r>
      <w:r w:rsidR="00EA0223" w:rsidRPr="00E261F3">
        <w:rPr>
          <w:rFonts w:ascii="Arial" w:eastAsiaTheme="minorHAnsi" w:hAnsi="Arial" w:cs="Arial"/>
          <w:color w:val="000000"/>
          <w:sz w:val="18"/>
          <w:szCs w:val="18"/>
          <w:lang w:eastAsia="en-US"/>
        </w:rPr>
        <w:tab/>
      </w:r>
      <w:r w:rsidR="00E908E8" w:rsidRPr="00B23B93">
        <w:rPr>
          <w:rFonts w:ascii="Arial" w:eastAsiaTheme="minorHAnsi" w:hAnsi="Arial" w:cs="Arial"/>
          <w:color w:val="000000"/>
          <w:sz w:val="18"/>
          <w:szCs w:val="18"/>
          <w:lang w:eastAsia="en-US"/>
        </w:rPr>
        <w:tab/>
      </w:r>
      <w:r w:rsidR="007D5611" w:rsidRPr="00B23B93">
        <w:rPr>
          <w:rFonts w:ascii="Arial" w:eastAsiaTheme="minorHAnsi" w:hAnsi="Arial" w:cs="Arial"/>
          <w:color w:val="000000"/>
          <w:sz w:val="18"/>
          <w:szCs w:val="18"/>
          <w:lang w:eastAsia="en-US"/>
        </w:rPr>
        <w:t xml:space="preserve">                                                               </w:t>
      </w:r>
    </w:p>
    <w:sectPr w:rsidR="007D5611" w:rsidRPr="00B23B93" w:rsidSect="002C208E">
      <w:pgSz w:w="11906" w:h="16838"/>
      <w:pgMar w:top="567"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F9F" w:rsidRDefault="00823F9F" w:rsidP="00DB72B0">
      <w:r>
        <w:separator/>
      </w:r>
    </w:p>
  </w:endnote>
  <w:endnote w:type="continuationSeparator" w:id="0">
    <w:p w:rsidR="00823F9F" w:rsidRDefault="00823F9F" w:rsidP="00DB7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F9F" w:rsidRDefault="00823F9F" w:rsidP="00DB72B0">
      <w:r>
        <w:separator/>
      </w:r>
    </w:p>
  </w:footnote>
  <w:footnote w:type="continuationSeparator" w:id="0">
    <w:p w:rsidR="00823F9F" w:rsidRDefault="00823F9F" w:rsidP="00DB72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27BC"/>
    <w:multiLevelType w:val="hybridMultilevel"/>
    <w:tmpl w:val="26E22D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DA300B"/>
    <w:multiLevelType w:val="hybridMultilevel"/>
    <w:tmpl w:val="6E1CA8F2"/>
    <w:lvl w:ilvl="0" w:tplc="6330B5B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CA3C4D"/>
    <w:multiLevelType w:val="hybridMultilevel"/>
    <w:tmpl w:val="883836B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A74431B"/>
    <w:multiLevelType w:val="hybridMultilevel"/>
    <w:tmpl w:val="28C439D2"/>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15:restartNumberingAfterBreak="0">
    <w:nsid w:val="4C103F31"/>
    <w:multiLevelType w:val="hybridMultilevel"/>
    <w:tmpl w:val="1B669B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9A832B8"/>
    <w:multiLevelType w:val="multilevel"/>
    <w:tmpl w:val="11C042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A3D3E19"/>
    <w:multiLevelType w:val="hybridMultilevel"/>
    <w:tmpl w:val="7098CF5C"/>
    <w:lvl w:ilvl="0" w:tplc="05A86FA4">
      <w:numFmt w:val="bullet"/>
      <w:lvlText w:val="-"/>
      <w:lvlJc w:val="left"/>
      <w:pPr>
        <w:ind w:left="690" w:hanging="360"/>
      </w:pPr>
      <w:rPr>
        <w:rFonts w:ascii="Times New Roman" w:eastAsia="Times New Roman" w:hAnsi="Times New Roman" w:cs="Times New Roman" w:hint="default"/>
      </w:rPr>
    </w:lvl>
    <w:lvl w:ilvl="1" w:tplc="04100003" w:tentative="1">
      <w:start w:val="1"/>
      <w:numFmt w:val="bullet"/>
      <w:lvlText w:val="o"/>
      <w:lvlJc w:val="left"/>
      <w:pPr>
        <w:ind w:left="1410" w:hanging="360"/>
      </w:pPr>
      <w:rPr>
        <w:rFonts w:ascii="Courier New" w:hAnsi="Courier New" w:cs="Courier New" w:hint="default"/>
      </w:rPr>
    </w:lvl>
    <w:lvl w:ilvl="2" w:tplc="04100005" w:tentative="1">
      <w:start w:val="1"/>
      <w:numFmt w:val="bullet"/>
      <w:lvlText w:val=""/>
      <w:lvlJc w:val="left"/>
      <w:pPr>
        <w:ind w:left="2130" w:hanging="360"/>
      </w:pPr>
      <w:rPr>
        <w:rFonts w:ascii="Wingdings" w:hAnsi="Wingdings" w:hint="default"/>
      </w:rPr>
    </w:lvl>
    <w:lvl w:ilvl="3" w:tplc="04100001" w:tentative="1">
      <w:start w:val="1"/>
      <w:numFmt w:val="bullet"/>
      <w:lvlText w:val=""/>
      <w:lvlJc w:val="left"/>
      <w:pPr>
        <w:ind w:left="2850" w:hanging="360"/>
      </w:pPr>
      <w:rPr>
        <w:rFonts w:ascii="Symbol" w:hAnsi="Symbol" w:hint="default"/>
      </w:rPr>
    </w:lvl>
    <w:lvl w:ilvl="4" w:tplc="04100003" w:tentative="1">
      <w:start w:val="1"/>
      <w:numFmt w:val="bullet"/>
      <w:lvlText w:val="o"/>
      <w:lvlJc w:val="left"/>
      <w:pPr>
        <w:ind w:left="3570" w:hanging="360"/>
      </w:pPr>
      <w:rPr>
        <w:rFonts w:ascii="Courier New" w:hAnsi="Courier New" w:cs="Courier New" w:hint="default"/>
      </w:rPr>
    </w:lvl>
    <w:lvl w:ilvl="5" w:tplc="04100005" w:tentative="1">
      <w:start w:val="1"/>
      <w:numFmt w:val="bullet"/>
      <w:lvlText w:val=""/>
      <w:lvlJc w:val="left"/>
      <w:pPr>
        <w:ind w:left="4290" w:hanging="360"/>
      </w:pPr>
      <w:rPr>
        <w:rFonts w:ascii="Wingdings" w:hAnsi="Wingdings" w:hint="default"/>
      </w:rPr>
    </w:lvl>
    <w:lvl w:ilvl="6" w:tplc="04100001" w:tentative="1">
      <w:start w:val="1"/>
      <w:numFmt w:val="bullet"/>
      <w:lvlText w:val=""/>
      <w:lvlJc w:val="left"/>
      <w:pPr>
        <w:ind w:left="5010" w:hanging="360"/>
      </w:pPr>
      <w:rPr>
        <w:rFonts w:ascii="Symbol" w:hAnsi="Symbol" w:hint="default"/>
      </w:rPr>
    </w:lvl>
    <w:lvl w:ilvl="7" w:tplc="04100003" w:tentative="1">
      <w:start w:val="1"/>
      <w:numFmt w:val="bullet"/>
      <w:lvlText w:val="o"/>
      <w:lvlJc w:val="left"/>
      <w:pPr>
        <w:ind w:left="5730" w:hanging="360"/>
      </w:pPr>
      <w:rPr>
        <w:rFonts w:ascii="Courier New" w:hAnsi="Courier New" w:cs="Courier New" w:hint="default"/>
      </w:rPr>
    </w:lvl>
    <w:lvl w:ilvl="8" w:tplc="04100005" w:tentative="1">
      <w:start w:val="1"/>
      <w:numFmt w:val="bullet"/>
      <w:lvlText w:val=""/>
      <w:lvlJc w:val="left"/>
      <w:pPr>
        <w:ind w:left="645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0D5"/>
    <w:rsid w:val="000001F9"/>
    <w:rsid w:val="00003CBA"/>
    <w:rsid w:val="000114FB"/>
    <w:rsid w:val="00015CF9"/>
    <w:rsid w:val="000177FF"/>
    <w:rsid w:val="00020B96"/>
    <w:rsid w:val="000302C7"/>
    <w:rsid w:val="000343C5"/>
    <w:rsid w:val="000363B1"/>
    <w:rsid w:val="00044775"/>
    <w:rsid w:val="0004553E"/>
    <w:rsid w:val="000472F9"/>
    <w:rsid w:val="00051255"/>
    <w:rsid w:val="000546D5"/>
    <w:rsid w:val="00056FEC"/>
    <w:rsid w:val="000623ED"/>
    <w:rsid w:val="0007077A"/>
    <w:rsid w:val="00075B65"/>
    <w:rsid w:val="000869FA"/>
    <w:rsid w:val="000875CC"/>
    <w:rsid w:val="00087620"/>
    <w:rsid w:val="00096AD7"/>
    <w:rsid w:val="000A1CB5"/>
    <w:rsid w:val="000B30D5"/>
    <w:rsid w:val="000B5610"/>
    <w:rsid w:val="000B6551"/>
    <w:rsid w:val="000C05B9"/>
    <w:rsid w:val="000D5997"/>
    <w:rsid w:val="000E7C98"/>
    <w:rsid w:val="001004D7"/>
    <w:rsid w:val="00107EA0"/>
    <w:rsid w:val="00111C49"/>
    <w:rsid w:val="00113BEE"/>
    <w:rsid w:val="001306E1"/>
    <w:rsid w:val="001324AE"/>
    <w:rsid w:val="001507FE"/>
    <w:rsid w:val="00150BC9"/>
    <w:rsid w:val="00151662"/>
    <w:rsid w:val="0015215F"/>
    <w:rsid w:val="00154CCE"/>
    <w:rsid w:val="0017641E"/>
    <w:rsid w:val="0018180D"/>
    <w:rsid w:val="00181BC7"/>
    <w:rsid w:val="00184C75"/>
    <w:rsid w:val="001A15E7"/>
    <w:rsid w:val="001A19DE"/>
    <w:rsid w:val="001A565F"/>
    <w:rsid w:val="001B27A5"/>
    <w:rsid w:val="001B287E"/>
    <w:rsid w:val="001C1114"/>
    <w:rsid w:val="001C7D6F"/>
    <w:rsid w:val="001F3FCF"/>
    <w:rsid w:val="001F653A"/>
    <w:rsid w:val="00212C99"/>
    <w:rsid w:val="00226725"/>
    <w:rsid w:val="00231AA2"/>
    <w:rsid w:val="00234F26"/>
    <w:rsid w:val="0024750F"/>
    <w:rsid w:val="00262C6E"/>
    <w:rsid w:val="0026474C"/>
    <w:rsid w:val="002776A5"/>
    <w:rsid w:val="00281C39"/>
    <w:rsid w:val="00293322"/>
    <w:rsid w:val="00293923"/>
    <w:rsid w:val="00296BFE"/>
    <w:rsid w:val="002B45FF"/>
    <w:rsid w:val="002C208E"/>
    <w:rsid w:val="002E46C7"/>
    <w:rsid w:val="002E50EC"/>
    <w:rsid w:val="002F16A8"/>
    <w:rsid w:val="003229D7"/>
    <w:rsid w:val="00337D1E"/>
    <w:rsid w:val="00350C7C"/>
    <w:rsid w:val="003510CE"/>
    <w:rsid w:val="00353D8F"/>
    <w:rsid w:val="00360735"/>
    <w:rsid w:val="003706C5"/>
    <w:rsid w:val="003731F1"/>
    <w:rsid w:val="0038462F"/>
    <w:rsid w:val="00384A0C"/>
    <w:rsid w:val="00385EA1"/>
    <w:rsid w:val="003875A6"/>
    <w:rsid w:val="00390B8F"/>
    <w:rsid w:val="003C05A5"/>
    <w:rsid w:val="003C3706"/>
    <w:rsid w:val="003C6FE2"/>
    <w:rsid w:val="003C737B"/>
    <w:rsid w:val="003D10F8"/>
    <w:rsid w:val="003D148C"/>
    <w:rsid w:val="003D5902"/>
    <w:rsid w:val="003E65C1"/>
    <w:rsid w:val="004103D2"/>
    <w:rsid w:val="00426B1C"/>
    <w:rsid w:val="00435288"/>
    <w:rsid w:val="0044581F"/>
    <w:rsid w:val="00446DDB"/>
    <w:rsid w:val="00454E16"/>
    <w:rsid w:val="004645C0"/>
    <w:rsid w:val="00465647"/>
    <w:rsid w:val="004817D6"/>
    <w:rsid w:val="00481835"/>
    <w:rsid w:val="00493A29"/>
    <w:rsid w:val="00494DA0"/>
    <w:rsid w:val="004C0565"/>
    <w:rsid w:val="004C0DDA"/>
    <w:rsid w:val="004C5013"/>
    <w:rsid w:val="004D1DD8"/>
    <w:rsid w:val="004F0DD9"/>
    <w:rsid w:val="004F19D5"/>
    <w:rsid w:val="0051616E"/>
    <w:rsid w:val="00526604"/>
    <w:rsid w:val="00530847"/>
    <w:rsid w:val="0053713E"/>
    <w:rsid w:val="00544533"/>
    <w:rsid w:val="005801B2"/>
    <w:rsid w:val="005967A5"/>
    <w:rsid w:val="005A176B"/>
    <w:rsid w:val="005A54CA"/>
    <w:rsid w:val="005B04E1"/>
    <w:rsid w:val="005C6771"/>
    <w:rsid w:val="005C7FBC"/>
    <w:rsid w:val="005D024F"/>
    <w:rsid w:val="005D0DFA"/>
    <w:rsid w:val="005F7C27"/>
    <w:rsid w:val="0060594D"/>
    <w:rsid w:val="0060604B"/>
    <w:rsid w:val="006164C4"/>
    <w:rsid w:val="006338E0"/>
    <w:rsid w:val="00635054"/>
    <w:rsid w:val="00635FA2"/>
    <w:rsid w:val="00641C40"/>
    <w:rsid w:val="00646065"/>
    <w:rsid w:val="006467FC"/>
    <w:rsid w:val="006513DB"/>
    <w:rsid w:val="00652F04"/>
    <w:rsid w:val="00665D0A"/>
    <w:rsid w:val="00666CCA"/>
    <w:rsid w:val="00670100"/>
    <w:rsid w:val="0068735A"/>
    <w:rsid w:val="006933B7"/>
    <w:rsid w:val="0069534F"/>
    <w:rsid w:val="00695801"/>
    <w:rsid w:val="006A40C9"/>
    <w:rsid w:val="006A46D9"/>
    <w:rsid w:val="006A7F37"/>
    <w:rsid w:val="006B3EC2"/>
    <w:rsid w:val="006D3037"/>
    <w:rsid w:val="006D404B"/>
    <w:rsid w:val="006D405D"/>
    <w:rsid w:val="006E1119"/>
    <w:rsid w:val="006F2EE7"/>
    <w:rsid w:val="0070161A"/>
    <w:rsid w:val="0070273E"/>
    <w:rsid w:val="00705D3A"/>
    <w:rsid w:val="00714BA1"/>
    <w:rsid w:val="00726B6A"/>
    <w:rsid w:val="00732124"/>
    <w:rsid w:val="00740A18"/>
    <w:rsid w:val="007501E3"/>
    <w:rsid w:val="00752506"/>
    <w:rsid w:val="00760F8F"/>
    <w:rsid w:val="007673C1"/>
    <w:rsid w:val="0077240C"/>
    <w:rsid w:val="007B21E0"/>
    <w:rsid w:val="007C17B5"/>
    <w:rsid w:val="007C7609"/>
    <w:rsid w:val="007D334B"/>
    <w:rsid w:val="007D5611"/>
    <w:rsid w:val="007E18A0"/>
    <w:rsid w:val="007E1CD2"/>
    <w:rsid w:val="007E7BBD"/>
    <w:rsid w:val="007F0F72"/>
    <w:rsid w:val="00802672"/>
    <w:rsid w:val="00805B42"/>
    <w:rsid w:val="00807874"/>
    <w:rsid w:val="00807904"/>
    <w:rsid w:val="00814A08"/>
    <w:rsid w:val="008164FE"/>
    <w:rsid w:val="00817E82"/>
    <w:rsid w:val="00823F9F"/>
    <w:rsid w:val="00825148"/>
    <w:rsid w:val="00827115"/>
    <w:rsid w:val="0082762A"/>
    <w:rsid w:val="00831CE1"/>
    <w:rsid w:val="008345CB"/>
    <w:rsid w:val="00834D52"/>
    <w:rsid w:val="0084605E"/>
    <w:rsid w:val="0085477A"/>
    <w:rsid w:val="0085528E"/>
    <w:rsid w:val="008628B1"/>
    <w:rsid w:val="00870488"/>
    <w:rsid w:val="00872739"/>
    <w:rsid w:val="00872D32"/>
    <w:rsid w:val="00873CF4"/>
    <w:rsid w:val="00876AF2"/>
    <w:rsid w:val="0087704F"/>
    <w:rsid w:val="00880673"/>
    <w:rsid w:val="00887EB9"/>
    <w:rsid w:val="008A2A5E"/>
    <w:rsid w:val="008B42CE"/>
    <w:rsid w:val="008B79B7"/>
    <w:rsid w:val="008C1101"/>
    <w:rsid w:val="008C1452"/>
    <w:rsid w:val="008C31A6"/>
    <w:rsid w:val="008C5A8B"/>
    <w:rsid w:val="008D5498"/>
    <w:rsid w:val="008D563E"/>
    <w:rsid w:val="008E7406"/>
    <w:rsid w:val="008F288D"/>
    <w:rsid w:val="008F6D4E"/>
    <w:rsid w:val="00906B02"/>
    <w:rsid w:val="0090718C"/>
    <w:rsid w:val="00912034"/>
    <w:rsid w:val="00923D2E"/>
    <w:rsid w:val="00930965"/>
    <w:rsid w:val="00933759"/>
    <w:rsid w:val="00937F01"/>
    <w:rsid w:val="00942F53"/>
    <w:rsid w:val="00953D9A"/>
    <w:rsid w:val="00954915"/>
    <w:rsid w:val="00963B17"/>
    <w:rsid w:val="00965214"/>
    <w:rsid w:val="009653CC"/>
    <w:rsid w:val="00965794"/>
    <w:rsid w:val="00966143"/>
    <w:rsid w:val="009820B8"/>
    <w:rsid w:val="00996C9D"/>
    <w:rsid w:val="00996CB9"/>
    <w:rsid w:val="009A0F80"/>
    <w:rsid w:val="009B64A6"/>
    <w:rsid w:val="009C2F94"/>
    <w:rsid w:val="009C309D"/>
    <w:rsid w:val="009C40FC"/>
    <w:rsid w:val="009D2772"/>
    <w:rsid w:val="009E011F"/>
    <w:rsid w:val="00A10F06"/>
    <w:rsid w:val="00A13022"/>
    <w:rsid w:val="00A204F6"/>
    <w:rsid w:val="00A3220D"/>
    <w:rsid w:val="00A32408"/>
    <w:rsid w:val="00A3529D"/>
    <w:rsid w:val="00A40DC7"/>
    <w:rsid w:val="00A544E8"/>
    <w:rsid w:val="00A63B24"/>
    <w:rsid w:val="00A642C8"/>
    <w:rsid w:val="00A74131"/>
    <w:rsid w:val="00A804D8"/>
    <w:rsid w:val="00A8138A"/>
    <w:rsid w:val="00A83560"/>
    <w:rsid w:val="00A902B4"/>
    <w:rsid w:val="00A96053"/>
    <w:rsid w:val="00AA0FF2"/>
    <w:rsid w:val="00AA10B0"/>
    <w:rsid w:val="00AA328B"/>
    <w:rsid w:val="00AB0418"/>
    <w:rsid w:val="00AC08A2"/>
    <w:rsid w:val="00AC0CEF"/>
    <w:rsid w:val="00AC19BA"/>
    <w:rsid w:val="00AC59C0"/>
    <w:rsid w:val="00AC6C50"/>
    <w:rsid w:val="00AD18DC"/>
    <w:rsid w:val="00AD3FB5"/>
    <w:rsid w:val="00AE4450"/>
    <w:rsid w:val="00AE5D08"/>
    <w:rsid w:val="00AF3007"/>
    <w:rsid w:val="00AF6846"/>
    <w:rsid w:val="00B141C5"/>
    <w:rsid w:val="00B2154E"/>
    <w:rsid w:val="00B23B93"/>
    <w:rsid w:val="00B26BA4"/>
    <w:rsid w:val="00B26EF8"/>
    <w:rsid w:val="00B32D40"/>
    <w:rsid w:val="00B339D4"/>
    <w:rsid w:val="00B363FB"/>
    <w:rsid w:val="00B410BE"/>
    <w:rsid w:val="00B503E0"/>
    <w:rsid w:val="00B54B03"/>
    <w:rsid w:val="00B64B60"/>
    <w:rsid w:val="00B70658"/>
    <w:rsid w:val="00B707B8"/>
    <w:rsid w:val="00B854F0"/>
    <w:rsid w:val="00B90F3B"/>
    <w:rsid w:val="00B94D6C"/>
    <w:rsid w:val="00B96A33"/>
    <w:rsid w:val="00BA2ACB"/>
    <w:rsid w:val="00BD3FF9"/>
    <w:rsid w:val="00BE71E6"/>
    <w:rsid w:val="00BF1A26"/>
    <w:rsid w:val="00BF42E7"/>
    <w:rsid w:val="00C13A71"/>
    <w:rsid w:val="00C14DEC"/>
    <w:rsid w:val="00C22581"/>
    <w:rsid w:val="00C2384E"/>
    <w:rsid w:val="00C34878"/>
    <w:rsid w:val="00C37F78"/>
    <w:rsid w:val="00C4006D"/>
    <w:rsid w:val="00C5166A"/>
    <w:rsid w:val="00C66206"/>
    <w:rsid w:val="00C663BF"/>
    <w:rsid w:val="00C713EE"/>
    <w:rsid w:val="00C75F2C"/>
    <w:rsid w:val="00C7668D"/>
    <w:rsid w:val="00C77B9E"/>
    <w:rsid w:val="00CB11AB"/>
    <w:rsid w:val="00CC67BF"/>
    <w:rsid w:val="00CD6A96"/>
    <w:rsid w:val="00CE09C0"/>
    <w:rsid w:val="00CE3A1A"/>
    <w:rsid w:val="00CE64B6"/>
    <w:rsid w:val="00D034C2"/>
    <w:rsid w:val="00D03E94"/>
    <w:rsid w:val="00D20922"/>
    <w:rsid w:val="00D227B6"/>
    <w:rsid w:val="00D25697"/>
    <w:rsid w:val="00D25EB8"/>
    <w:rsid w:val="00D332E9"/>
    <w:rsid w:val="00D42112"/>
    <w:rsid w:val="00D437BA"/>
    <w:rsid w:val="00D47A1F"/>
    <w:rsid w:val="00D50B27"/>
    <w:rsid w:val="00D640AB"/>
    <w:rsid w:val="00D76256"/>
    <w:rsid w:val="00D80F03"/>
    <w:rsid w:val="00D85B8B"/>
    <w:rsid w:val="00D97A18"/>
    <w:rsid w:val="00DA20D9"/>
    <w:rsid w:val="00DA2468"/>
    <w:rsid w:val="00DA529F"/>
    <w:rsid w:val="00DB72B0"/>
    <w:rsid w:val="00DD620F"/>
    <w:rsid w:val="00DF6AC4"/>
    <w:rsid w:val="00E034C3"/>
    <w:rsid w:val="00E15949"/>
    <w:rsid w:val="00E16B26"/>
    <w:rsid w:val="00E261F3"/>
    <w:rsid w:val="00E406A3"/>
    <w:rsid w:val="00E468D2"/>
    <w:rsid w:val="00E500AE"/>
    <w:rsid w:val="00E54E89"/>
    <w:rsid w:val="00E54F10"/>
    <w:rsid w:val="00E55A57"/>
    <w:rsid w:val="00E56AF7"/>
    <w:rsid w:val="00E57285"/>
    <w:rsid w:val="00E6386E"/>
    <w:rsid w:val="00E64290"/>
    <w:rsid w:val="00E65921"/>
    <w:rsid w:val="00E65E44"/>
    <w:rsid w:val="00E85581"/>
    <w:rsid w:val="00E85CBE"/>
    <w:rsid w:val="00E87061"/>
    <w:rsid w:val="00E906BB"/>
    <w:rsid w:val="00E908E8"/>
    <w:rsid w:val="00EA0223"/>
    <w:rsid w:val="00EA0618"/>
    <w:rsid w:val="00EB00B0"/>
    <w:rsid w:val="00EB2CAC"/>
    <w:rsid w:val="00EB74E7"/>
    <w:rsid w:val="00EC6716"/>
    <w:rsid w:val="00EC7B5B"/>
    <w:rsid w:val="00ED0CE7"/>
    <w:rsid w:val="00ED2171"/>
    <w:rsid w:val="00EE36BF"/>
    <w:rsid w:val="00EE4EFF"/>
    <w:rsid w:val="00EF0DE3"/>
    <w:rsid w:val="00F179CE"/>
    <w:rsid w:val="00F217DB"/>
    <w:rsid w:val="00F26AB9"/>
    <w:rsid w:val="00F27972"/>
    <w:rsid w:val="00F34EEA"/>
    <w:rsid w:val="00F42BFD"/>
    <w:rsid w:val="00F50F56"/>
    <w:rsid w:val="00F73E51"/>
    <w:rsid w:val="00F86BD3"/>
    <w:rsid w:val="00F87658"/>
    <w:rsid w:val="00F90C34"/>
    <w:rsid w:val="00F90DF0"/>
    <w:rsid w:val="00F92A06"/>
    <w:rsid w:val="00FA1363"/>
    <w:rsid w:val="00FA6B11"/>
    <w:rsid w:val="00FB0162"/>
    <w:rsid w:val="00FB5711"/>
    <w:rsid w:val="00FC6B91"/>
    <w:rsid w:val="00FC7B24"/>
    <w:rsid w:val="00FD19C5"/>
    <w:rsid w:val="00FD1D96"/>
    <w:rsid w:val="00FE03CD"/>
    <w:rsid w:val="00FE63F3"/>
    <w:rsid w:val="00FF061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B0ACA7-51EE-4360-97C6-F226871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B27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B30D5"/>
    <w:pPr>
      <w:ind w:left="720"/>
      <w:contextualSpacing/>
    </w:pPr>
  </w:style>
  <w:style w:type="paragraph" w:customStyle="1" w:styleId="Default">
    <w:name w:val="Default"/>
    <w:basedOn w:val="Normale"/>
    <w:rsid w:val="00087620"/>
    <w:pPr>
      <w:autoSpaceDE w:val="0"/>
      <w:autoSpaceDN w:val="0"/>
    </w:pPr>
    <w:rPr>
      <w:rFonts w:eastAsiaTheme="minorHAnsi"/>
      <w:color w:val="000000"/>
      <w:lang w:eastAsia="en-US"/>
    </w:rPr>
  </w:style>
  <w:style w:type="character" w:styleId="Collegamentoipertestuale">
    <w:name w:val="Hyperlink"/>
    <w:basedOn w:val="Carpredefinitoparagrafo"/>
    <w:uiPriority w:val="99"/>
    <w:unhideWhenUsed/>
    <w:rsid w:val="00087620"/>
    <w:rPr>
      <w:color w:val="0000FF" w:themeColor="hyperlink"/>
      <w:u w:val="single"/>
    </w:rPr>
  </w:style>
  <w:style w:type="paragraph" w:styleId="Nessunaspaziatura">
    <w:name w:val="No Spacing"/>
    <w:uiPriority w:val="1"/>
    <w:qFormat/>
    <w:rsid w:val="001B27A5"/>
    <w:pPr>
      <w:spacing w:after="0" w:line="240" w:lineRule="auto"/>
    </w:pPr>
    <w:rPr>
      <w:rFonts w:ascii="Calibri" w:hAnsi="Calibri" w:cs="Calibri"/>
    </w:rPr>
  </w:style>
  <w:style w:type="character" w:styleId="Enfasigrassetto">
    <w:name w:val="Strong"/>
    <w:basedOn w:val="Carpredefinitoparagrafo"/>
    <w:uiPriority w:val="22"/>
    <w:qFormat/>
    <w:rsid w:val="000472F9"/>
    <w:rPr>
      <w:b/>
      <w:bCs/>
    </w:rPr>
  </w:style>
  <w:style w:type="paragraph" w:styleId="NormaleWeb">
    <w:name w:val="Normal (Web)"/>
    <w:basedOn w:val="Normale"/>
    <w:uiPriority w:val="99"/>
    <w:semiHidden/>
    <w:unhideWhenUsed/>
    <w:rsid w:val="007C17B5"/>
    <w:pPr>
      <w:spacing w:before="100" w:beforeAutospacing="1" w:after="100" w:afterAutospacing="1"/>
    </w:pPr>
    <w:rPr>
      <w:rFonts w:eastAsiaTheme="minorHAnsi"/>
    </w:rPr>
  </w:style>
  <w:style w:type="paragraph" w:styleId="Testofumetto">
    <w:name w:val="Balloon Text"/>
    <w:basedOn w:val="Normale"/>
    <w:link w:val="TestofumettoCarattere"/>
    <w:uiPriority w:val="99"/>
    <w:semiHidden/>
    <w:unhideWhenUsed/>
    <w:rsid w:val="00BF42E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42E7"/>
    <w:rPr>
      <w:rFonts w:ascii="Tahoma" w:eastAsia="Times New Roman" w:hAnsi="Tahoma" w:cs="Tahoma"/>
      <w:sz w:val="16"/>
      <w:szCs w:val="16"/>
      <w:lang w:eastAsia="it-IT"/>
    </w:rPr>
  </w:style>
  <w:style w:type="paragraph" w:styleId="Pidipagina">
    <w:name w:val="footer"/>
    <w:basedOn w:val="Normale"/>
    <w:link w:val="PidipaginaCarattere"/>
    <w:uiPriority w:val="99"/>
    <w:unhideWhenUsed/>
    <w:rsid w:val="001F653A"/>
    <w:pPr>
      <w:spacing w:before="100" w:beforeAutospacing="1" w:after="100" w:afterAutospacing="1"/>
    </w:pPr>
    <w:rPr>
      <w:rFonts w:ascii="Calibri" w:eastAsiaTheme="minorHAnsi" w:hAnsi="Calibri"/>
      <w:sz w:val="22"/>
      <w:szCs w:val="22"/>
    </w:rPr>
  </w:style>
  <w:style w:type="character" w:customStyle="1" w:styleId="PidipaginaCarattere">
    <w:name w:val="Piè di pagina Carattere"/>
    <w:basedOn w:val="Carpredefinitoparagrafo"/>
    <w:link w:val="Pidipagina"/>
    <w:uiPriority w:val="99"/>
    <w:rsid w:val="001F653A"/>
    <w:rPr>
      <w:rFonts w:ascii="Calibri" w:hAnsi="Calibri" w:cs="Times New Roman"/>
      <w:lang w:eastAsia="it-IT"/>
    </w:rPr>
  </w:style>
  <w:style w:type="paragraph" w:styleId="Intestazione">
    <w:name w:val="header"/>
    <w:basedOn w:val="Normale"/>
    <w:link w:val="IntestazioneCarattere"/>
    <w:uiPriority w:val="99"/>
    <w:unhideWhenUsed/>
    <w:rsid w:val="00DB72B0"/>
    <w:pPr>
      <w:tabs>
        <w:tab w:val="center" w:pos="4819"/>
        <w:tab w:val="right" w:pos="9638"/>
      </w:tabs>
    </w:pPr>
  </w:style>
  <w:style w:type="character" w:customStyle="1" w:styleId="IntestazioneCarattere">
    <w:name w:val="Intestazione Carattere"/>
    <w:basedOn w:val="Carpredefinitoparagrafo"/>
    <w:link w:val="Intestazione"/>
    <w:uiPriority w:val="99"/>
    <w:rsid w:val="00DB72B0"/>
    <w:rPr>
      <w:rFonts w:ascii="Times New Roman" w:eastAsia="Times New Roman" w:hAnsi="Times New Roman" w:cs="Times New Roman"/>
      <w:sz w:val="24"/>
      <w:szCs w:val="24"/>
      <w:lang w:eastAsia="it-IT"/>
    </w:rPr>
  </w:style>
  <w:style w:type="table" w:styleId="Grigliatabella">
    <w:name w:val="Table Grid"/>
    <w:basedOn w:val="Tabellanormale"/>
    <w:uiPriority w:val="59"/>
    <w:rsid w:val="00F27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23491">
      <w:bodyDiv w:val="1"/>
      <w:marLeft w:val="0"/>
      <w:marRight w:val="0"/>
      <w:marTop w:val="0"/>
      <w:marBottom w:val="0"/>
      <w:divBdr>
        <w:top w:val="none" w:sz="0" w:space="0" w:color="auto"/>
        <w:left w:val="none" w:sz="0" w:space="0" w:color="auto"/>
        <w:bottom w:val="none" w:sz="0" w:space="0" w:color="auto"/>
        <w:right w:val="none" w:sz="0" w:space="0" w:color="auto"/>
      </w:divBdr>
    </w:div>
    <w:div w:id="262150458">
      <w:bodyDiv w:val="1"/>
      <w:marLeft w:val="0"/>
      <w:marRight w:val="0"/>
      <w:marTop w:val="0"/>
      <w:marBottom w:val="0"/>
      <w:divBdr>
        <w:top w:val="none" w:sz="0" w:space="0" w:color="auto"/>
        <w:left w:val="none" w:sz="0" w:space="0" w:color="auto"/>
        <w:bottom w:val="none" w:sz="0" w:space="0" w:color="auto"/>
        <w:right w:val="none" w:sz="0" w:space="0" w:color="auto"/>
      </w:divBdr>
    </w:div>
    <w:div w:id="437068993">
      <w:bodyDiv w:val="1"/>
      <w:marLeft w:val="0"/>
      <w:marRight w:val="0"/>
      <w:marTop w:val="0"/>
      <w:marBottom w:val="0"/>
      <w:divBdr>
        <w:top w:val="none" w:sz="0" w:space="0" w:color="auto"/>
        <w:left w:val="none" w:sz="0" w:space="0" w:color="auto"/>
        <w:bottom w:val="none" w:sz="0" w:space="0" w:color="auto"/>
        <w:right w:val="none" w:sz="0" w:space="0" w:color="auto"/>
      </w:divBdr>
    </w:div>
    <w:div w:id="831801531">
      <w:bodyDiv w:val="1"/>
      <w:marLeft w:val="0"/>
      <w:marRight w:val="0"/>
      <w:marTop w:val="0"/>
      <w:marBottom w:val="0"/>
      <w:divBdr>
        <w:top w:val="none" w:sz="0" w:space="0" w:color="auto"/>
        <w:left w:val="none" w:sz="0" w:space="0" w:color="auto"/>
        <w:bottom w:val="none" w:sz="0" w:space="0" w:color="auto"/>
        <w:right w:val="none" w:sz="0" w:space="0" w:color="auto"/>
      </w:divBdr>
    </w:div>
    <w:div w:id="851795095">
      <w:bodyDiv w:val="1"/>
      <w:marLeft w:val="0"/>
      <w:marRight w:val="0"/>
      <w:marTop w:val="0"/>
      <w:marBottom w:val="0"/>
      <w:divBdr>
        <w:top w:val="none" w:sz="0" w:space="0" w:color="auto"/>
        <w:left w:val="none" w:sz="0" w:space="0" w:color="auto"/>
        <w:bottom w:val="none" w:sz="0" w:space="0" w:color="auto"/>
        <w:right w:val="none" w:sz="0" w:space="0" w:color="auto"/>
      </w:divBdr>
    </w:div>
    <w:div w:id="1003364251">
      <w:bodyDiv w:val="1"/>
      <w:marLeft w:val="0"/>
      <w:marRight w:val="0"/>
      <w:marTop w:val="0"/>
      <w:marBottom w:val="0"/>
      <w:divBdr>
        <w:top w:val="none" w:sz="0" w:space="0" w:color="auto"/>
        <w:left w:val="none" w:sz="0" w:space="0" w:color="auto"/>
        <w:bottom w:val="none" w:sz="0" w:space="0" w:color="auto"/>
        <w:right w:val="none" w:sz="0" w:space="0" w:color="auto"/>
      </w:divBdr>
    </w:div>
    <w:div w:id="1158613002">
      <w:bodyDiv w:val="1"/>
      <w:marLeft w:val="0"/>
      <w:marRight w:val="0"/>
      <w:marTop w:val="0"/>
      <w:marBottom w:val="0"/>
      <w:divBdr>
        <w:top w:val="none" w:sz="0" w:space="0" w:color="auto"/>
        <w:left w:val="none" w:sz="0" w:space="0" w:color="auto"/>
        <w:bottom w:val="none" w:sz="0" w:space="0" w:color="auto"/>
        <w:right w:val="none" w:sz="0" w:space="0" w:color="auto"/>
      </w:divBdr>
    </w:div>
    <w:div w:id="1491406636">
      <w:bodyDiv w:val="1"/>
      <w:marLeft w:val="0"/>
      <w:marRight w:val="0"/>
      <w:marTop w:val="0"/>
      <w:marBottom w:val="0"/>
      <w:divBdr>
        <w:top w:val="none" w:sz="0" w:space="0" w:color="auto"/>
        <w:left w:val="none" w:sz="0" w:space="0" w:color="auto"/>
        <w:bottom w:val="none" w:sz="0" w:space="0" w:color="auto"/>
        <w:right w:val="none" w:sz="0" w:space="0" w:color="auto"/>
      </w:divBdr>
    </w:div>
    <w:div w:id="1590114851">
      <w:bodyDiv w:val="1"/>
      <w:marLeft w:val="0"/>
      <w:marRight w:val="0"/>
      <w:marTop w:val="0"/>
      <w:marBottom w:val="0"/>
      <w:divBdr>
        <w:top w:val="none" w:sz="0" w:space="0" w:color="auto"/>
        <w:left w:val="none" w:sz="0" w:space="0" w:color="auto"/>
        <w:bottom w:val="none" w:sz="0" w:space="0" w:color="auto"/>
        <w:right w:val="none" w:sz="0" w:space="0" w:color="auto"/>
      </w:divBdr>
    </w:div>
    <w:div w:id="1622877313">
      <w:bodyDiv w:val="1"/>
      <w:marLeft w:val="0"/>
      <w:marRight w:val="0"/>
      <w:marTop w:val="0"/>
      <w:marBottom w:val="0"/>
      <w:divBdr>
        <w:top w:val="none" w:sz="0" w:space="0" w:color="auto"/>
        <w:left w:val="none" w:sz="0" w:space="0" w:color="auto"/>
        <w:bottom w:val="none" w:sz="0" w:space="0" w:color="auto"/>
        <w:right w:val="none" w:sz="0" w:space="0" w:color="auto"/>
      </w:divBdr>
    </w:div>
    <w:div w:id="1735273355">
      <w:bodyDiv w:val="1"/>
      <w:marLeft w:val="0"/>
      <w:marRight w:val="0"/>
      <w:marTop w:val="0"/>
      <w:marBottom w:val="0"/>
      <w:divBdr>
        <w:top w:val="none" w:sz="0" w:space="0" w:color="auto"/>
        <w:left w:val="none" w:sz="0" w:space="0" w:color="auto"/>
        <w:bottom w:val="none" w:sz="0" w:space="0" w:color="auto"/>
        <w:right w:val="none" w:sz="0" w:space="0" w:color="auto"/>
      </w:divBdr>
      <w:divsChild>
        <w:div w:id="744567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mpa@intesasanpaolo.com"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C042A-05BB-4DBA-B74F-085033425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1687</Words>
  <Characters>9621</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Intesa-Sanpaolo</Company>
  <LinksUpToDate>false</LinksUpToDate>
  <CharactersWithSpaces>11286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Barbera Giovanni</dc:creator>
  <cp:lastModifiedBy>Giai Mirella</cp:lastModifiedBy>
  <cp:revision>2</cp:revision>
  <cp:lastPrinted>2018-10-04T07:23:00Z</cp:lastPrinted>
  <dcterms:created xsi:type="dcterms:W3CDTF">2018-11-12T15:39:00Z</dcterms:created>
  <dcterms:modified xsi:type="dcterms:W3CDTF">2018-11-12T15:39:00Z</dcterms:modified>
</cp:coreProperties>
</file>