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FEA2" w14:textId="2A3AA50F" w:rsidR="00013AFE" w:rsidRPr="00F11111" w:rsidRDefault="00F11111" w:rsidP="000E6B85">
      <w:pPr>
        <w:pStyle w:val="Titolo"/>
        <w:spacing w:before="0"/>
        <w:rPr>
          <w:rFonts w:ascii="Arial" w:hAnsi="Arial" w:cs="Arial"/>
          <w:color w:val="004380"/>
          <w:spacing w:val="-1"/>
          <w:sz w:val="22"/>
          <w:szCs w:val="22"/>
          <w:lang w:val="it-IT"/>
        </w:rPr>
      </w:pPr>
      <w:bookmarkStart w:id="0" w:name="_Hlk87969972"/>
      <w:r>
        <w:rPr>
          <w:rFonts w:ascii="Arial" w:hAnsi="Arial" w:cs="Arial"/>
          <w:smallCaps/>
          <w:color w:val="004380"/>
          <w:spacing w:val="-1"/>
          <w:sz w:val="22"/>
          <w:szCs w:val="22"/>
          <w:lang w:val="it-IT"/>
        </w:rPr>
        <w:t xml:space="preserve">DICHIARAZIONE DI STOCCOLMA </w:t>
      </w:r>
    </w:p>
    <w:p w14:paraId="20605024" w14:textId="09A340C7" w:rsidR="00013AFE" w:rsidRPr="00F11111" w:rsidRDefault="0024305A" w:rsidP="000E6B85">
      <w:pPr>
        <w:pStyle w:val="Titolo"/>
        <w:spacing w:before="0"/>
        <w:rPr>
          <w:rFonts w:ascii="Arial" w:hAnsi="Arial" w:cs="Arial"/>
          <w:color w:val="004380"/>
          <w:sz w:val="22"/>
          <w:szCs w:val="22"/>
          <w:lang w:val="it-IT"/>
        </w:rPr>
      </w:pPr>
      <w:r>
        <w:rPr>
          <w:rFonts w:ascii="Arial" w:hAnsi="Arial" w:cs="Arial"/>
          <w:color w:val="004380"/>
          <w:sz w:val="22"/>
          <w:szCs w:val="22"/>
          <w:lang w:val="it-IT"/>
        </w:rPr>
        <w:t xml:space="preserve">CONSIGLIO DEI PRESIDENTI DI </w:t>
      </w:r>
      <w:r w:rsidR="006F0D97">
        <w:rPr>
          <w:rFonts w:ascii="Arial" w:hAnsi="Arial" w:cs="Arial"/>
          <w:color w:val="004380"/>
          <w:sz w:val="22"/>
          <w:szCs w:val="22"/>
          <w:lang w:val="it-IT"/>
        </w:rPr>
        <w:t>BUSINESS</w:t>
      </w:r>
      <w:r w:rsidR="00516DF7" w:rsidRPr="00F11111">
        <w:rPr>
          <w:rFonts w:ascii="Arial" w:hAnsi="Arial" w:cs="Arial"/>
          <w:color w:val="004380"/>
          <w:sz w:val="22"/>
          <w:szCs w:val="22"/>
          <w:lang w:val="it-IT"/>
        </w:rPr>
        <w:t>EUROPE</w:t>
      </w:r>
    </w:p>
    <w:p w14:paraId="1E7761F4" w14:textId="77777777" w:rsidR="00036EF4" w:rsidRPr="00F11111" w:rsidRDefault="00036EF4" w:rsidP="000E6B85">
      <w:pPr>
        <w:pStyle w:val="Titolo"/>
        <w:spacing w:before="0"/>
        <w:rPr>
          <w:rFonts w:ascii="Arial" w:hAnsi="Arial" w:cs="Arial"/>
          <w:color w:val="004380"/>
          <w:sz w:val="22"/>
          <w:szCs w:val="22"/>
          <w:lang w:val="it-IT"/>
        </w:rPr>
      </w:pPr>
    </w:p>
    <w:p w14:paraId="57723806" w14:textId="62FA7D22" w:rsidR="00013AFE" w:rsidRPr="00F11111" w:rsidRDefault="00036EF4" w:rsidP="000E6B85">
      <w:pPr>
        <w:pStyle w:val="Paragrafoelenco"/>
        <w:jc w:val="center"/>
        <w:rPr>
          <w:rFonts w:ascii="Arial" w:hAnsi="Arial" w:cs="Arial"/>
          <w:color w:val="FF0000"/>
          <w:sz w:val="22"/>
          <w:szCs w:val="22"/>
          <w:lang w:val="it-IT"/>
        </w:rPr>
      </w:pPr>
      <w:r w:rsidRPr="00F11111">
        <w:rPr>
          <w:rFonts w:ascii="Arial" w:hAnsi="Arial" w:cs="Arial"/>
          <w:spacing w:val="-10"/>
          <w:sz w:val="22"/>
          <w:szCs w:val="22"/>
          <w:lang w:val="it-IT"/>
        </w:rPr>
        <w:t xml:space="preserve">24-25 </w:t>
      </w:r>
      <w:proofErr w:type="gramStart"/>
      <w:r w:rsidR="00F51259" w:rsidRPr="00F11111">
        <w:rPr>
          <w:rFonts w:ascii="Arial" w:hAnsi="Arial" w:cs="Arial"/>
          <w:spacing w:val="-10"/>
          <w:sz w:val="22"/>
          <w:szCs w:val="22"/>
          <w:lang w:val="it-IT"/>
        </w:rPr>
        <w:t>Novembr</w:t>
      </w:r>
      <w:r w:rsidR="00F11111">
        <w:rPr>
          <w:rFonts w:ascii="Arial" w:hAnsi="Arial" w:cs="Arial"/>
          <w:spacing w:val="-10"/>
          <w:sz w:val="22"/>
          <w:szCs w:val="22"/>
          <w:lang w:val="it-IT"/>
        </w:rPr>
        <w:t>e</w:t>
      </w:r>
      <w:proofErr w:type="gramEnd"/>
      <w:r w:rsidR="00516DF7" w:rsidRPr="00F11111">
        <w:rPr>
          <w:rFonts w:ascii="Arial" w:hAnsi="Arial" w:cs="Arial"/>
          <w:spacing w:val="-10"/>
          <w:sz w:val="22"/>
          <w:szCs w:val="22"/>
          <w:lang w:val="it-IT"/>
        </w:rPr>
        <w:t xml:space="preserve"> 2022</w:t>
      </w:r>
    </w:p>
    <w:p w14:paraId="573BF10A" w14:textId="77777777" w:rsidR="00013AFE" w:rsidRPr="00F11111" w:rsidRDefault="00013AFE" w:rsidP="000E6B85">
      <w:pPr>
        <w:pStyle w:val="Intestazione"/>
        <w:widowControl w:val="0"/>
        <w:suppressAutoHyphens/>
        <w:jc w:val="both"/>
        <w:rPr>
          <w:rFonts w:ascii="Arial" w:hAnsi="Arial" w:cs="Arial"/>
          <w:i/>
          <w:iCs/>
          <w:sz w:val="22"/>
          <w:szCs w:val="22"/>
          <w:lang w:val="it-IT"/>
        </w:rPr>
      </w:pPr>
    </w:p>
    <w:p w14:paraId="003F1343" w14:textId="77777777" w:rsidR="006A2C15" w:rsidRPr="00BD466D" w:rsidRDefault="00F11111" w:rsidP="006A2C15">
      <w:pPr>
        <w:ind w:left="-567" w:right="-427"/>
        <w:jc w:val="both"/>
        <w:rPr>
          <w:rFonts w:ascii="Arial" w:hAnsi="Arial" w:cs="Arial"/>
          <w:i/>
          <w:iCs/>
          <w:color w:val="000000" w:themeColor="text1"/>
          <w:sz w:val="20"/>
          <w:shd w:val="clear" w:color="auto" w:fill="FFFFFF"/>
          <w:lang w:val="it-IT"/>
        </w:rPr>
      </w:pPr>
      <w:r w:rsidRPr="00BD466D">
        <w:rPr>
          <w:rFonts w:ascii="Arial" w:hAnsi="Arial" w:cs="Arial"/>
          <w:i/>
          <w:iCs/>
          <w:color w:val="000000" w:themeColor="text1"/>
          <w:sz w:val="20"/>
          <w:shd w:val="clear" w:color="auto" w:fill="FFFFFF"/>
          <w:lang w:val="it-IT"/>
        </w:rPr>
        <w:t xml:space="preserve">La </w:t>
      </w:r>
      <w:r w:rsidR="00683A21">
        <w:rPr>
          <w:rFonts w:ascii="Arial" w:hAnsi="Arial" w:cs="Arial"/>
          <w:i/>
          <w:iCs/>
          <w:color w:val="000000" w:themeColor="text1"/>
          <w:sz w:val="20"/>
          <w:shd w:val="clear" w:color="auto" w:fill="FFFFFF"/>
          <w:lang w:val="it-IT"/>
        </w:rPr>
        <w:t xml:space="preserve">Presidenza di turno </w:t>
      </w:r>
      <w:r w:rsidR="00780080">
        <w:rPr>
          <w:rFonts w:ascii="Arial" w:hAnsi="Arial" w:cs="Arial"/>
          <w:i/>
          <w:iCs/>
          <w:color w:val="000000" w:themeColor="text1"/>
          <w:sz w:val="20"/>
          <w:shd w:val="clear" w:color="auto" w:fill="FFFFFF"/>
          <w:lang w:val="it-IT"/>
        </w:rPr>
        <w:t>svedese</w:t>
      </w:r>
      <w:r w:rsidRPr="00BD466D">
        <w:rPr>
          <w:rFonts w:ascii="Arial" w:hAnsi="Arial" w:cs="Arial"/>
          <w:i/>
          <w:iCs/>
          <w:color w:val="000000" w:themeColor="text1"/>
          <w:sz w:val="20"/>
          <w:shd w:val="clear" w:color="auto" w:fill="FFFFFF"/>
          <w:lang w:val="it-IT"/>
        </w:rPr>
        <w:t xml:space="preserve"> dovrà dare risposte </w:t>
      </w:r>
      <w:r w:rsidR="009B6FC8">
        <w:rPr>
          <w:rFonts w:ascii="Arial" w:hAnsi="Arial" w:cs="Arial"/>
          <w:i/>
          <w:iCs/>
          <w:color w:val="000000" w:themeColor="text1"/>
          <w:sz w:val="20"/>
          <w:shd w:val="clear" w:color="auto" w:fill="FFFFFF"/>
          <w:lang w:val="it-IT"/>
        </w:rPr>
        <w:t>immediate</w:t>
      </w:r>
      <w:r w:rsidRPr="00BD466D">
        <w:rPr>
          <w:rFonts w:ascii="Arial" w:hAnsi="Arial" w:cs="Arial"/>
          <w:i/>
          <w:iCs/>
          <w:color w:val="000000" w:themeColor="text1"/>
          <w:sz w:val="20"/>
          <w:shd w:val="clear" w:color="auto" w:fill="FFFFFF"/>
          <w:lang w:val="it-IT"/>
        </w:rPr>
        <w:t xml:space="preserve"> </w:t>
      </w:r>
      <w:r w:rsidR="009B6FC8">
        <w:rPr>
          <w:rFonts w:ascii="Arial" w:hAnsi="Arial" w:cs="Arial"/>
          <w:i/>
          <w:iCs/>
          <w:color w:val="000000" w:themeColor="text1"/>
          <w:sz w:val="20"/>
          <w:shd w:val="clear" w:color="auto" w:fill="FFFFFF"/>
          <w:lang w:val="it-IT"/>
        </w:rPr>
        <w:t xml:space="preserve">sui </w:t>
      </w:r>
      <w:r w:rsidRPr="00BD466D">
        <w:rPr>
          <w:rFonts w:ascii="Arial" w:hAnsi="Arial" w:cs="Arial"/>
          <w:i/>
          <w:iCs/>
          <w:color w:val="000000" w:themeColor="text1"/>
          <w:sz w:val="20"/>
          <w:shd w:val="clear" w:color="auto" w:fill="FFFFFF"/>
          <w:lang w:val="it-IT"/>
        </w:rPr>
        <w:t xml:space="preserve">rischi </w:t>
      </w:r>
      <w:r w:rsidR="009057CF">
        <w:rPr>
          <w:rFonts w:ascii="Arial" w:hAnsi="Arial" w:cs="Arial"/>
          <w:i/>
          <w:iCs/>
          <w:color w:val="000000" w:themeColor="text1"/>
          <w:sz w:val="20"/>
          <w:shd w:val="clear" w:color="auto" w:fill="FFFFFF"/>
          <w:lang w:val="it-IT"/>
        </w:rPr>
        <w:t xml:space="preserve">di </w:t>
      </w:r>
      <w:r w:rsidRPr="00BD466D">
        <w:rPr>
          <w:rFonts w:ascii="Arial" w:hAnsi="Arial" w:cs="Arial"/>
          <w:i/>
          <w:iCs/>
          <w:color w:val="000000" w:themeColor="text1"/>
          <w:sz w:val="20"/>
          <w:shd w:val="clear" w:color="auto" w:fill="FFFFFF"/>
          <w:lang w:val="it-IT"/>
        </w:rPr>
        <w:t xml:space="preserve">carenze di forniture e prezzi dell’energia insostenibili, dare </w:t>
      </w:r>
      <w:r w:rsidR="00901442" w:rsidRPr="00BD466D">
        <w:rPr>
          <w:rFonts w:ascii="Arial" w:hAnsi="Arial" w:cs="Arial"/>
          <w:i/>
          <w:iCs/>
          <w:color w:val="000000" w:themeColor="text1"/>
          <w:sz w:val="20"/>
          <w:shd w:val="clear" w:color="auto" w:fill="FFFFFF"/>
          <w:lang w:val="it-IT"/>
        </w:rPr>
        <w:t>spazio normativo</w:t>
      </w:r>
      <w:r w:rsidRPr="00BD466D">
        <w:rPr>
          <w:rFonts w:ascii="Arial" w:hAnsi="Arial" w:cs="Arial"/>
          <w:i/>
          <w:iCs/>
          <w:color w:val="000000" w:themeColor="text1"/>
          <w:sz w:val="20"/>
          <w:shd w:val="clear" w:color="auto" w:fill="FFFFFF"/>
          <w:lang w:val="it-IT"/>
        </w:rPr>
        <w:t xml:space="preserve"> alle imprese ed affrontare le sfide che minano la competitività, la crescita e l’occupazione in Europa nel lungo termine. Il Consiglio d</w:t>
      </w:r>
      <w:r w:rsidR="009057CF">
        <w:rPr>
          <w:rFonts w:ascii="Arial" w:hAnsi="Arial" w:cs="Arial"/>
          <w:i/>
          <w:iCs/>
          <w:color w:val="000000" w:themeColor="text1"/>
          <w:sz w:val="20"/>
          <w:shd w:val="clear" w:color="auto" w:fill="FFFFFF"/>
          <w:lang w:val="it-IT"/>
        </w:rPr>
        <w:t>e</w:t>
      </w:r>
      <w:r w:rsidRPr="00BD466D">
        <w:rPr>
          <w:rFonts w:ascii="Arial" w:hAnsi="Arial" w:cs="Arial"/>
          <w:i/>
          <w:iCs/>
          <w:color w:val="000000" w:themeColor="text1"/>
          <w:sz w:val="20"/>
          <w:shd w:val="clear" w:color="auto" w:fill="FFFFFF"/>
          <w:lang w:val="it-IT"/>
        </w:rPr>
        <w:t xml:space="preserve">i Presidenti di </w:t>
      </w:r>
      <w:proofErr w:type="spellStart"/>
      <w:r w:rsidRPr="00BD466D">
        <w:rPr>
          <w:rFonts w:ascii="Arial" w:hAnsi="Arial" w:cs="Arial"/>
          <w:i/>
          <w:iCs/>
          <w:color w:val="000000" w:themeColor="text1"/>
          <w:sz w:val="20"/>
          <w:shd w:val="clear" w:color="auto" w:fill="FFFFFF"/>
          <w:lang w:val="it-IT"/>
        </w:rPr>
        <w:t>BusinessEurope</w:t>
      </w:r>
      <w:proofErr w:type="spellEnd"/>
      <w:r w:rsidRPr="00BD466D">
        <w:rPr>
          <w:rFonts w:ascii="Arial" w:hAnsi="Arial" w:cs="Arial"/>
          <w:i/>
          <w:iCs/>
          <w:color w:val="000000" w:themeColor="text1"/>
          <w:sz w:val="20"/>
          <w:shd w:val="clear" w:color="auto" w:fill="FFFFFF"/>
          <w:lang w:val="it-IT"/>
        </w:rPr>
        <w:t xml:space="preserve"> si è riunito a Stoccolma su invito della Confederazione delle Imprese Svedesi. I Presidenti delle 40 federazioni </w:t>
      </w:r>
      <w:r w:rsidR="009B6FC8">
        <w:rPr>
          <w:rFonts w:ascii="Arial" w:hAnsi="Arial" w:cs="Arial"/>
          <w:i/>
          <w:iCs/>
          <w:color w:val="000000" w:themeColor="text1"/>
          <w:sz w:val="20"/>
          <w:shd w:val="clear" w:color="auto" w:fill="FFFFFF"/>
          <w:lang w:val="it-IT"/>
        </w:rPr>
        <w:t>aderenti a</w:t>
      </w:r>
      <w:r w:rsidRPr="00BD466D">
        <w:rPr>
          <w:rFonts w:ascii="Arial" w:hAnsi="Arial" w:cs="Arial"/>
          <w:i/>
          <w:iCs/>
          <w:color w:val="000000" w:themeColor="text1"/>
          <w:sz w:val="20"/>
          <w:shd w:val="clear" w:color="auto" w:fill="FFFFFF"/>
          <w:lang w:val="it-IT"/>
        </w:rPr>
        <w:t xml:space="preserve"> </w:t>
      </w:r>
      <w:proofErr w:type="spellStart"/>
      <w:r w:rsidRPr="00BD466D">
        <w:rPr>
          <w:rFonts w:ascii="Arial" w:hAnsi="Arial" w:cs="Arial"/>
          <w:i/>
          <w:iCs/>
          <w:color w:val="000000" w:themeColor="text1"/>
          <w:sz w:val="20"/>
          <w:shd w:val="clear" w:color="auto" w:fill="FFFFFF"/>
          <w:lang w:val="it-IT"/>
        </w:rPr>
        <w:t>BusinessEurope</w:t>
      </w:r>
      <w:proofErr w:type="spellEnd"/>
      <w:r w:rsidRPr="00BD466D">
        <w:rPr>
          <w:rFonts w:ascii="Arial" w:hAnsi="Arial" w:cs="Arial"/>
          <w:i/>
          <w:iCs/>
          <w:color w:val="000000" w:themeColor="text1"/>
          <w:sz w:val="20"/>
          <w:shd w:val="clear" w:color="auto" w:fill="FFFFFF"/>
          <w:lang w:val="it-IT"/>
        </w:rPr>
        <w:t xml:space="preserve"> esortano l’Unione Europea a concentrarsi sui propri principi fondanti: pace e prosperità attraverso il commercio e l’integrazione economica. Tutto </w:t>
      </w:r>
      <w:r w:rsidR="009B6FC8">
        <w:rPr>
          <w:rFonts w:ascii="Arial" w:hAnsi="Arial" w:cs="Arial"/>
          <w:i/>
          <w:iCs/>
          <w:color w:val="000000" w:themeColor="text1"/>
          <w:sz w:val="20"/>
          <w:shd w:val="clear" w:color="auto" w:fill="FFFFFF"/>
          <w:lang w:val="it-IT"/>
        </w:rPr>
        <w:t xml:space="preserve">questo </w:t>
      </w:r>
      <w:r w:rsidRPr="00BD466D">
        <w:rPr>
          <w:rFonts w:ascii="Arial" w:hAnsi="Arial" w:cs="Arial"/>
          <w:i/>
          <w:iCs/>
          <w:color w:val="000000" w:themeColor="text1"/>
          <w:sz w:val="20"/>
          <w:shd w:val="clear" w:color="auto" w:fill="FFFFFF"/>
          <w:lang w:val="it-IT"/>
        </w:rPr>
        <w:t xml:space="preserve">è fondamentale, </w:t>
      </w:r>
      <w:r w:rsidR="009B6FC8">
        <w:rPr>
          <w:rFonts w:ascii="Arial" w:hAnsi="Arial" w:cs="Arial"/>
          <w:i/>
          <w:iCs/>
          <w:color w:val="000000" w:themeColor="text1"/>
          <w:sz w:val="20"/>
          <w:shd w:val="clear" w:color="auto" w:fill="FFFFFF"/>
          <w:lang w:val="it-IT"/>
        </w:rPr>
        <w:t>anche alla luce del</w:t>
      </w:r>
      <w:r w:rsidRPr="00BD466D">
        <w:rPr>
          <w:rFonts w:ascii="Arial" w:hAnsi="Arial" w:cs="Arial"/>
          <w:i/>
          <w:iCs/>
          <w:color w:val="000000" w:themeColor="text1"/>
          <w:sz w:val="20"/>
          <w:shd w:val="clear" w:color="auto" w:fill="FFFFFF"/>
          <w:lang w:val="it-IT"/>
        </w:rPr>
        <w:t xml:space="preserve">la guerra in Ucraina, </w:t>
      </w:r>
      <w:r w:rsidR="009B6FC8">
        <w:rPr>
          <w:rFonts w:ascii="Arial" w:hAnsi="Arial" w:cs="Arial"/>
          <w:i/>
          <w:iCs/>
          <w:color w:val="000000" w:themeColor="text1"/>
          <w:sz w:val="20"/>
          <w:shd w:val="clear" w:color="auto" w:fill="FFFFFF"/>
          <w:lang w:val="it-IT"/>
        </w:rPr>
        <w:t>perché</w:t>
      </w:r>
      <w:r w:rsidRPr="00BD466D">
        <w:rPr>
          <w:rFonts w:ascii="Arial" w:hAnsi="Arial" w:cs="Arial"/>
          <w:i/>
          <w:iCs/>
          <w:color w:val="000000" w:themeColor="text1"/>
          <w:sz w:val="20"/>
          <w:shd w:val="clear" w:color="auto" w:fill="FFFFFF"/>
          <w:lang w:val="it-IT"/>
        </w:rPr>
        <w:t xml:space="preserve"> l’Europa continui a svolgere il proprio ruolo in un</w:t>
      </w:r>
      <w:r w:rsidR="009B6FC8">
        <w:rPr>
          <w:rFonts w:ascii="Arial" w:hAnsi="Arial" w:cs="Arial"/>
          <w:i/>
          <w:iCs/>
          <w:color w:val="000000" w:themeColor="text1"/>
          <w:sz w:val="20"/>
          <w:shd w:val="clear" w:color="auto" w:fill="FFFFFF"/>
          <w:lang w:val="it-IT"/>
        </w:rPr>
        <w:t xml:space="preserve">a fase </w:t>
      </w:r>
      <w:r w:rsidRPr="00BD466D">
        <w:rPr>
          <w:rFonts w:ascii="Arial" w:hAnsi="Arial" w:cs="Arial"/>
          <w:i/>
          <w:iCs/>
          <w:color w:val="000000" w:themeColor="text1"/>
          <w:sz w:val="20"/>
          <w:shd w:val="clear" w:color="auto" w:fill="FFFFFF"/>
          <w:lang w:val="it-IT"/>
        </w:rPr>
        <w:t>geopolitic</w:t>
      </w:r>
      <w:r w:rsidR="009B6FC8">
        <w:rPr>
          <w:rFonts w:ascii="Arial" w:hAnsi="Arial" w:cs="Arial"/>
          <w:i/>
          <w:iCs/>
          <w:color w:val="000000" w:themeColor="text1"/>
          <w:sz w:val="20"/>
          <w:shd w:val="clear" w:color="auto" w:fill="FFFFFF"/>
          <w:lang w:val="it-IT"/>
        </w:rPr>
        <w:t>a</w:t>
      </w:r>
      <w:r w:rsidRPr="00BD466D">
        <w:rPr>
          <w:rFonts w:ascii="Arial" w:hAnsi="Arial" w:cs="Arial"/>
          <w:i/>
          <w:iCs/>
          <w:color w:val="000000" w:themeColor="text1"/>
          <w:sz w:val="20"/>
          <w:shd w:val="clear" w:color="auto" w:fill="FFFFFF"/>
          <w:lang w:val="it-IT"/>
        </w:rPr>
        <w:t xml:space="preserve"> estremamente tes</w:t>
      </w:r>
      <w:r w:rsidR="009B6FC8">
        <w:rPr>
          <w:rFonts w:ascii="Arial" w:hAnsi="Arial" w:cs="Arial"/>
          <w:i/>
          <w:iCs/>
          <w:color w:val="000000" w:themeColor="text1"/>
          <w:sz w:val="20"/>
          <w:shd w:val="clear" w:color="auto" w:fill="FFFFFF"/>
          <w:lang w:val="it-IT"/>
        </w:rPr>
        <w:t>a</w:t>
      </w:r>
      <w:r w:rsidRPr="00BD466D">
        <w:rPr>
          <w:rFonts w:ascii="Arial" w:hAnsi="Arial" w:cs="Arial"/>
          <w:i/>
          <w:iCs/>
          <w:color w:val="000000" w:themeColor="text1"/>
          <w:sz w:val="20"/>
          <w:shd w:val="clear" w:color="auto" w:fill="FFFFFF"/>
          <w:lang w:val="it-IT"/>
        </w:rPr>
        <w:t xml:space="preserve">. </w:t>
      </w:r>
      <w:proofErr w:type="gramStart"/>
      <w:r w:rsidR="009B6FC8">
        <w:rPr>
          <w:rFonts w:ascii="Arial" w:hAnsi="Arial" w:cs="Arial"/>
          <w:i/>
          <w:iCs/>
          <w:color w:val="000000" w:themeColor="text1"/>
          <w:sz w:val="20"/>
          <w:shd w:val="clear" w:color="auto" w:fill="FFFFFF"/>
          <w:lang w:val="it-IT"/>
        </w:rPr>
        <w:t>E’</w:t>
      </w:r>
      <w:proofErr w:type="gramEnd"/>
      <w:r w:rsidR="009B6FC8">
        <w:rPr>
          <w:rFonts w:ascii="Arial" w:hAnsi="Arial" w:cs="Arial"/>
          <w:i/>
          <w:iCs/>
          <w:color w:val="000000" w:themeColor="text1"/>
          <w:sz w:val="20"/>
          <w:shd w:val="clear" w:color="auto" w:fill="FFFFFF"/>
          <w:lang w:val="it-IT"/>
        </w:rPr>
        <w:t xml:space="preserve"> essenziale creare u</w:t>
      </w:r>
      <w:r w:rsidRPr="00BD466D">
        <w:rPr>
          <w:rFonts w:ascii="Arial" w:hAnsi="Arial" w:cs="Arial"/>
          <w:i/>
          <w:iCs/>
          <w:color w:val="000000" w:themeColor="text1"/>
          <w:sz w:val="20"/>
          <w:shd w:val="clear" w:color="auto" w:fill="FFFFFF"/>
          <w:lang w:val="it-IT"/>
        </w:rPr>
        <w:t xml:space="preserve">n </w:t>
      </w:r>
      <w:r w:rsidR="009B6FC8">
        <w:rPr>
          <w:rFonts w:ascii="Arial" w:hAnsi="Arial" w:cs="Arial"/>
          <w:i/>
          <w:iCs/>
          <w:color w:val="000000" w:themeColor="text1"/>
          <w:sz w:val="20"/>
          <w:shd w:val="clear" w:color="auto" w:fill="FFFFFF"/>
          <w:lang w:val="it-IT"/>
        </w:rPr>
        <w:t>contesto</w:t>
      </w:r>
      <w:r w:rsidRPr="00BD466D">
        <w:rPr>
          <w:rFonts w:ascii="Arial" w:hAnsi="Arial" w:cs="Arial"/>
          <w:i/>
          <w:iCs/>
          <w:color w:val="000000" w:themeColor="text1"/>
          <w:sz w:val="20"/>
          <w:shd w:val="clear" w:color="auto" w:fill="FFFFFF"/>
          <w:lang w:val="it-IT"/>
        </w:rPr>
        <w:t xml:space="preserve"> capace di attrarre investimenti in Europa, generare crescita nel lungo termine e facilitare la creazione di posti di lavoro</w:t>
      </w:r>
      <w:r w:rsidR="009B6FC8">
        <w:rPr>
          <w:rFonts w:ascii="Arial" w:hAnsi="Arial" w:cs="Arial"/>
          <w:i/>
          <w:iCs/>
          <w:color w:val="000000" w:themeColor="text1"/>
          <w:sz w:val="20"/>
          <w:shd w:val="clear" w:color="auto" w:fill="FFFFFF"/>
          <w:lang w:val="it-IT"/>
        </w:rPr>
        <w:t>,</w:t>
      </w:r>
      <w:r w:rsidR="00FA2EA3" w:rsidRPr="00BD466D">
        <w:rPr>
          <w:rFonts w:ascii="Arial" w:hAnsi="Arial" w:cs="Arial"/>
          <w:i/>
          <w:iCs/>
          <w:color w:val="000000" w:themeColor="text1"/>
          <w:sz w:val="20"/>
          <w:shd w:val="clear" w:color="auto" w:fill="FFFFFF"/>
          <w:lang w:val="it-IT"/>
        </w:rPr>
        <w:t xml:space="preserve"> supportando così l’indispensabile transizione verso una società più verde e più digitale.</w:t>
      </w:r>
      <w:r w:rsidR="006A2C15">
        <w:rPr>
          <w:rFonts w:ascii="Arial" w:hAnsi="Arial" w:cs="Arial"/>
          <w:i/>
          <w:iCs/>
          <w:color w:val="000000" w:themeColor="text1"/>
          <w:sz w:val="20"/>
          <w:shd w:val="clear" w:color="auto" w:fill="FFFFFF"/>
          <w:lang w:val="it-IT"/>
        </w:rPr>
        <w:t xml:space="preserve"> </w:t>
      </w:r>
      <w:r w:rsidR="006A2C15" w:rsidRPr="00BD466D">
        <w:rPr>
          <w:rFonts w:ascii="Arial" w:hAnsi="Arial" w:cs="Arial"/>
          <w:i/>
          <w:iCs/>
          <w:color w:val="000000" w:themeColor="text1"/>
          <w:sz w:val="20"/>
          <w:shd w:val="clear" w:color="auto" w:fill="FFFFFF"/>
          <w:lang w:val="it-IT"/>
        </w:rPr>
        <w:t>Sono quest</w:t>
      </w:r>
      <w:r w:rsidR="006A2C15">
        <w:rPr>
          <w:rFonts w:ascii="Arial" w:hAnsi="Arial" w:cs="Arial"/>
          <w:i/>
          <w:iCs/>
          <w:color w:val="000000" w:themeColor="text1"/>
          <w:sz w:val="20"/>
          <w:shd w:val="clear" w:color="auto" w:fill="FFFFFF"/>
          <w:lang w:val="it-IT"/>
        </w:rPr>
        <w:t>e</w:t>
      </w:r>
      <w:r w:rsidR="006A2C15" w:rsidRPr="00BD466D">
        <w:rPr>
          <w:rFonts w:ascii="Arial" w:hAnsi="Arial" w:cs="Arial"/>
          <w:i/>
          <w:iCs/>
          <w:color w:val="000000" w:themeColor="text1"/>
          <w:sz w:val="20"/>
          <w:shd w:val="clear" w:color="auto" w:fill="FFFFFF"/>
          <w:lang w:val="it-IT"/>
        </w:rPr>
        <w:t xml:space="preserve"> </w:t>
      </w:r>
      <w:r w:rsidR="006A2C15">
        <w:rPr>
          <w:rFonts w:ascii="Arial" w:hAnsi="Arial" w:cs="Arial"/>
          <w:i/>
          <w:iCs/>
          <w:color w:val="000000" w:themeColor="text1"/>
          <w:sz w:val="20"/>
          <w:shd w:val="clear" w:color="auto" w:fill="FFFFFF"/>
          <w:lang w:val="it-IT"/>
        </w:rPr>
        <w:t xml:space="preserve">le esigenze </w:t>
      </w:r>
      <w:r w:rsidR="006A2C15" w:rsidRPr="00BD466D">
        <w:rPr>
          <w:rFonts w:ascii="Arial" w:hAnsi="Arial" w:cs="Arial"/>
          <w:i/>
          <w:iCs/>
          <w:color w:val="000000" w:themeColor="text1"/>
          <w:sz w:val="20"/>
          <w:shd w:val="clear" w:color="auto" w:fill="FFFFFF"/>
          <w:lang w:val="it-IT"/>
        </w:rPr>
        <w:t>più impellenti e le sfide a lungo termine che dovranno essere affrontat</w:t>
      </w:r>
      <w:r w:rsidR="006A2C15">
        <w:rPr>
          <w:rFonts w:ascii="Arial" w:hAnsi="Arial" w:cs="Arial"/>
          <w:i/>
          <w:iCs/>
          <w:color w:val="000000" w:themeColor="text1"/>
          <w:sz w:val="20"/>
          <w:shd w:val="clear" w:color="auto" w:fill="FFFFFF"/>
          <w:lang w:val="it-IT"/>
        </w:rPr>
        <w:t xml:space="preserve">e </w:t>
      </w:r>
      <w:r w:rsidR="006A2C15" w:rsidRPr="00BD466D">
        <w:rPr>
          <w:rFonts w:ascii="Arial" w:hAnsi="Arial" w:cs="Arial"/>
          <w:i/>
          <w:iCs/>
          <w:color w:val="000000" w:themeColor="text1"/>
          <w:sz w:val="20"/>
          <w:shd w:val="clear" w:color="auto" w:fill="FFFFFF"/>
          <w:lang w:val="it-IT"/>
        </w:rPr>
        <w:t xml:space="preserve">nel corso della Presidenza di turno </w:t>
      </w:r>
      <w:r w:rsidR="006A2C15">
        <w:rPr>
          <w:rFonts w:ascii="Arial" w:hAnsi="Arial" w:cs="Arial"/>
          <w:i/>
          <w:iCs/>
          <w:color w:val="000000" w:themeColor="text1"/>
          <w:sz w:val="20"/>
          <w:shd w:val="clear" w:color="auto" w:fill="FFFFFF"/>
          <w:lang w:val="it-IT"/>
        </w:rPr>
        <w:t>svedese</w:t>
      </w:r>
      <w:r w:rsidR="006A2C15" w:rsidRPr="00BD466D">
        <w:rPr>
          <w:rFonts w:ascii="Arial" w:hAnsi="Arial" w:cs="Arial"/>
          <w:i/>
          <w:iCs/>
          <w:color w:val="000000" w:themeColor="text1"/>
          <w:sz w:val="20"/>
          <w:shd w:val="clear" w:color="auto" w:fill="FFFFFF"/>
          <w:lang w:val="it-IT"/>
        </w:rPr>
        <w:t>.</w:t>
      </w:r>
    </w:p>
    <w:p w14:paraId="06628B79" w14:textId="4F869A04" w:rsidR="00F11111" w:rsidRPr="00BD466D" w:rsidRDefault="00FA2EA3" w:rsidP="000E6B85">
      <w:pPr>
        <w:ind w:left="-567" w:right="-427"/>
        <w:jc w:val="both"/>
        <w:rPr>
          <w:rFonts w:ascii="Arial" w:hAnsi="Arial" w:cs="Arial"/>
          <w:i/>
          <w:iCs/>
          <w:color w:val="000000" w:themeColor="text1"/>
          <w:sz w:val="20"/>
          <w:shd w:val="clear" w:color="auto" w:fill="FFFFFF"/>
          <w:lang w:val="it-IT"/>
        </w:rPr>
      </w:pPr>
      <w:r w:rsidRPr="00BD466D">
        <w:rPr>
          <w:rFonts w:ascii="Arial" w:hAnsi="Arial" w:cs="Arial"/>
          <w:i/>
          <w:iCs/>
          <w:color w:val="000000" w:themeColor="text1"/>
          <w:sz w:val="20"/>
          <w:shd w:val="clear" w:color="auto" w:fill="FFFFFF"/>
          <w:lang w:val="it-IT"/>
        </w:rPr>
        <w:t>L’</w:t>
      </w:r>
      <w:r w:rsidR="006A2C15">
        <w:rPr>
          <w:rFonts w:ascii="Arial" w:hAnsi="Arial" w:cs="Arial"/>
          <w:i/>
          <w:iCs/>
          <w:color w:val="000000" w:themeColor="text1"/>
          <w:sz w:val="20"/>
          <w:shd w:val="clear" w:color="auto" w:fill="FFFFFF"/>
          <w:lang w:val="it-IT"/>
        </w:rPr>
        <w:t>UE</w:t>
      </w:r>
      <w:r w:rsidRPr="00BD466D">
        <w:rPr>
          <w:rFonts w:ascii="Arial" w:hAnsi="Arial" w:cs="Arial"/>
          <w:i/>
          <w:iCs/>
          <w:color w:val="000000" w:themeColor="text1"/>
          <w:sz w:val="20"/>
          <w:shd w:val="clear" w:color="auto" w:fill="FFFFFF"/>
          <w:lang w:val="it-IT"/>
        </w:rPr>
        <w:t xml:space="preserve"> ha urgentemente bisogno di una strategia </w:t>
      </w:r>
      <w:r w:rsidR="006A2C15">
        <w:rPr>
          <w:rFonts w:ascii="Arial" w:hAnsi="Arial" w:cs="Arial"/>
          <w:i/>
          <w:iCs/>
          <w:color w:val="000000" w:themeColor="text1"/>
          <w:sz w:val="20"/>
          <w:shd w:val="clear" w:color="auto" w:fill="FFFFFF"/>
          <w:lang w:val="it-IT"/>
        </w:rPr>
        <w:t>organica</w:t>
      </w:r>
      <w:r w:rsidRPr="00BD466D">
        <w:rPr>
          <w:rFonts w:ascii="Arial" w:hAnsi="Arial" w:cs="Arial"/>
          <w:i/>
          <w:iCs/>
          <w:color w:val="000000" w:themeColor="text1"/>
          <w:sz w:val="20"/>
          <w:shd w:val="clear" w:color="auto" w:fill="FFFFFF"/>
          <w:lang w:val="it-IT"/>
        </w:rPr>
        <w:t xml:space="preserve"> che la renda più competitiva. </w:t>
      </w:r>
    </w:p>
    <w:bookmarkEnd w:id="0"/>
    <w:p w14:paraId="4B4D07F1" w14:textId="77777777" w:rsidR="00ED4652" w:rsidRPr="00F11111" w:rsidRDefault="00ED4652" w:rsidP="000E6B85">
      <w:pPr>
        <w:ind w:left="-567" w:right="-427"/>
        <w:jc w:val="both"/>
        <w:rPr>
          <w:rFonts w:ascii="Arial" w:hAnsi="Arial" w:cs="Arial"/>
          <w:i/>
          <w:color w:val="202124"/>
          <w:sz w:val="20"/>
          <w:lang w:val="it-IT"/>
        </w:rPr>
      </w:pPr>
    </w:p>
    <w:p w14:paraId="2B90D877" w14:textId="46BBE3EC" w:rsidR="003C0079" w:rsidRPr="00F11111" w:rsidRDefault="00E603EA" w:rsidP="000E6B85">
      <w:pPr>
        <w:pStyle w:val="Paragrafoelenco"/>
        <w:numPr>
          <w:ilvl w:val="0"/>
          <w:numId w:val="7"/>
        </w:numPr>
        <w:ind w:left="-142" w:right="-427"/>
        <w:jc w:val="both"/>
        <w:rPr>
          <w:rStyle w:val="y2iqfc"/>
          <w:rFonts w:ascii="Arial" w:hAnsi="Arial" w:cs="Arial"/>
          <w:i/>
          <w:color w:val="0070C0"/>
          <w:lang w:val="it-IT"/>
        </w:rPr>
      </w:pPr>
      <w:r>
        <w:rPr>
          <w:rStyle w:val="y2iqfc"/>
          <w:rFonts w:ascii="Arial" w:hAnsi="Arial" w:cs="Arial"/>
          <w:b/>
          <w:bCs/>
          <w:color w:val="0070C0"/>
          <w:lang w:val="it-IT"/>
        </w:rPr>
        <w:t>Soluzioni per la crisi energetica e una transizione verde di successo</w:t>
      </w:r>
      <w:r w:rsidR="003C0079" w:rsidRPr="00F11111">
        <w:rPr>
          <w:rStyle w:val="y2iqfc"/>
          <w:rFonts w:ascii="Arial" w:hAnsi="Arial" w:cs="Arial"/>
          <w:b/>
          <w:bCs/>
          <w:color w:val="0070C0"/>
          <w:lang w:val="it-IT"/>
        </w:rPr>
        <w:t xml:space="preserve"> </w:t>
      </w:r>
    </w:p>
    <w:p w14:paraId="43F52E98" w14:textId="77777777" w:rsidR="00ED4652" w:rsidRPr="00F11111" w:rsidRDefault="00ED4652" w:rsidP="000E6B85">
      <w:pPr>
        <w:pStyle w:val="NormaleWeb"/>
        <w:spacing w:before="0" w:beforeAutospacing="0" w:after="0" w:afterAutospacing="0"/>
        <w:ind w:left="-567" w:right="-427"/>
        <w:jc w:val="both"/>
        <w:rPr>
          <w:rFonts w:ascii="Arial" w:hAnsi="Arial" w:cs="Arial"/>
          <w:sz w:val="20"/>
          <w:szCs w:val="20"/>
          <w:lang w:val="it-IT"/>
        </w:rPr>
      </w:pPr>
    </w:p>
    <w:p w14:paraId="3FF2FA53" w14:textId="3BEB1E4C" w:rsidR="00E603EA" w:rsidRPr="00A245C7" w:rsidRDefault="00E603EA" w:rsidP="000E6B85">
      <w:pPr>
        <w:pStyle w:val="NormaleWeb"/>
        <w:spacing w:before="0" w:beforeAutospacing="0" w:after="0" w:afterAutospacing="0"/>
        <w:ind w:left="-567" w:right="-427"/>
        <w:jc w:val="both"/>
        <w:rPr>
          <w:rFonts w:ascii="Arial" w:hAnsi="Arial" w:cs="Arial"/>
          <w:b/>
          <w:bCs/>
          <w:color w:val="000000" w:themeColor="text1"/>
          <w:sz w:val="20"/>
          <w:szCs w:val="20"/>
          <w:lang w:val="it-IT"/>
        </w:rPr>
      </w:pPr>
      <w:r w:rsidRPr="00BD466D">
        <w:rPr>
          <w:rFonts w:ascii="Arial" w:hAnsi="Arial" w:cs="Arial"/>
          <w:color w:val="000000" w:themeColor="text1"/>
          <w:sz w:val="20"/>
          <w:szCs w:val="20"/>
          <w:lang w:val="it-IT"/>
        </w:rPr>
        <w:t xml:space="preserve">L’aumento del prezzo medio annuale del gas al dettaglio per gli utenti industriali nell’UE è </w:t>
      </w:r>
      <w:r w:rsidR="00BE7BA8">
        <w:rPr>
          <w:rFonts w:ascii="Arial" w:hAnsi="Arial" w:cs="Arial"/>
          <w:color w:val="000000" w:themeColor="text1"/>
          <w:sz w:val="20"/>
          <w:szCs w:val="20"/>
          <w:lang w:val="it-IT"/>
        </w:rPr>
        <w:t>stato</w:t>
      </w:r>
      <w:r w:rsidRPr="00BD466D">
        <w:rPr>
          <w:rFonts w:ascii="Arial" w:hAnsi="Arial" w:cs="Arial"/>
          <w:color w:val="000000" w:themeColor="text1"/>
          <w:sz w:val="20"/>
          <w:szCs w:val="20"/>
          <w:lang w:val="it-IT"/>
        </w:rPr>
        <w:t xml:space="preserve"> il doppio rispetto all’aumento dei prezzi dell’energia per le famiglie, ed è stato molto maggiore rispetto a quello registrato in altre regioni mondiali. Ad esempio, i prezzi </w:t>
      </w:r>
      <w:r w:rsidR="009E0288" w:rsidRPr="00BD466D">
        <w:rPr>
          <w:rFonts w:ascii="Arial" w:hAnsi="Arial" w:cs="Arial"/>
          <w:color w:val="000000" w:themeColor="text1"/>
          <w:sz w:val="20"/>
          <w:szCs w:val="20"/>
          <w:lang w:val="it-IT"/>
        </w:rPr>
        <w:t xml:space="preserve">all’ingrosso del gas sono da 5 a 7 volte più alti rispetto a quelli registrati negli Stati Uniti. Molte imprese </w:t>
      </w:r>
      <w:r w:rsidR="00BE7BA8">
        <w:rPr>
          <w:rFonts w:ascii="Arial" w:hAnsi="Arial" w:cs="Arial"/>
          <w:color w:val="000000" w:themeColor="text1"/>
          <w:sz w:val="20"/>
          <w:szCs w:val="20"/>
          <w:lang w:val="it-IT"/>
        </w:rPr>
        <w:t>e</w:t>
      </w:r>
      <w:r w:rsidR="009E0288" w:rsidRPr="00BD466D">
        <w:rPr>
          <w:rFonts w:ascii="Arial" w:hAnsi="Arial" w:cs="Arial"/>
          <w:color w:val="000000" w:themeColor="text1"/>
          <w:sz w:val="20"/>
          <w:szCs w:val="20"/>
          <w:lang w:val="it-IT"/>
        </w:rPr>
        <w:t xml:space="preserve">uropee stanno assorbendo questi costi o solo parzialmente trasferendoli agli utenti, ma sempre più imprese sono costrette a ridurre la produzione. Si prevede che nei prossimi mesi i contratti energetici a lungo termine o le coperture di molte imprese </w:t>
      </w:r>
      <w:r w:rsidR="00BE7BA8">
        <w:rPr>
          <w:rFonts w:ascii="Arial" w:hAnsi="Arial" w:cs="Arial"/>
          <w:color w:val="000000" w:themeColor="text1"/>
          <w:sz w:val="20"/>
          <w:szCs w:val="20"/>
          <w:lang w:val="it-IT"/>
        </w:rPr>
        <w:t>andranno a esaurirsi</w:t>
      </w:r>
      <w:r w:rsidR="009E0288" w:rsidRPr="00BD466D">
        <w:rPr>
          <w:rFonts w:ascii="Arial" w:hAnsi="Arial" w:cs="Arial"/>
          <w:color w:val="000000" w:themeColor="text1"/>
          <w:sz w:val="20"/>
          <w:szCs w:val="20"/>
          <w:lang w:val="it-IT"/>
        </w:rPr>
        <w:t>, e la situazione peggiorerà ulteriormente se non saranno adottate delle politiche adeguate.</w:t>
      </w:r>
      <w:r w:rsidR="00A245C7">
        <w:rPr>
          <w:rFonts w:ascii="Arial" w:hAnsi="Arial" w:cs="Arial"/>
          <w:color w:val="000000" w:themeColor="text1"/>
          <w:sz w:val="20"/>
          <w:szCs w:val="20"/>
          <w:lang w:val="it-IT"/>
        </w:rPr>
        <w:t xml:space="preserve"> </w:t>
      </w:r>
      <w:r w:rsidR="00A245C7">
        <w:rPr>
          <w:rFonts w:ascii="Arial" w:hAnsi="Arial" w:cs="Arial"/>
          <w:b/>
          <w:bCs/>
          <w:color w:val="000000" w:themeColor="text1"/>
          <w:sz w:val="20"/>
          <w:szCs w:val="20"/>
          <w:lang w:val="it-IT"/>
        </w:rPr>
        <w:t xml:space="preserve">La sopravvivenza dell’industria </w:t>
      </w:r>
      <w:r w:rsidR="003C4BF3">
        <w:rPr>
          <w:rFonts w:ascii="Arial" w:hAnsi="Arial" w:cs="Arial"/>
          <w:b/>
          <w:bCs/>
          <w:color w:val="000000" w:themeColor="text1"/>
          <w:sz w:val="20"/>
          <w:szCs w:val="20"/>
          <w:lang w:val="it-IT"/>
        </w:rPr>
        <w:t>e</w:t>
      </w:r>
      <w:r w:rsidR="00A245C7">
        <w:rPr>
          <w:rFonts w:ascii="Arial" w:hAnsi="Arial" w:cs="Arial"/>
          <w:b/>
          <w:bCs/>
          <w:color w:val="000000" w:themeColor="text1"/>
          <w:sz w:val="20"/>
          <w:szCs w:val="20"/>
          <w:lang w:val="it-IT"/>
        </w:rPr>
        <w:t xml:space="preserve">uropea è chiaramente a rischio: si </w:t>
      </w:r>
      <w:r w:rsidR="00522C29">
        <w:rPr>
          <w:rFonts w:ascii="Arial" w:hAnsi="Arial" w:cs="Arial"/>
          <w:b/>
          <w:bCs/>
          <w:color w:val="000000" w:themeColor="text1"/>
          <w:sz w:val="20"/>
          <w:szCs w:val="20"/>
          <w:lang w:val="it-IT"/>
        </w:rPr>
        <w:t>intravedono</w:t>
      </w:r>
      <w:r w:rsidR="00A245C7">
        <w:rPr>
          <w:rFonts w:ascii="Arial" w:hAnsi="Arial" w:cs="Arial"/>
          <w:b/>
          <w:bCs/>
          <w:color w:val="000000" w:themeColor="text1"/>
          <w:sz w:val="20"/>
          <w:szCs w:val="20"/>
          <w:lang w:val="it-IT"/>
        </w:rPr>
        <w:t xml:space="preserve"> segni di delocalizzazione della produzione e si teme che in futuro migliaia di </w:t>
      </w:r>
      <w:r w:rsidR="003C4BF3">
        <w:rPr>
          <w:rFonts w:ascii="Arial" w:hAnsi="Arial" w:cs="Arial"/>
          <w:b/>
          <w:bCs/>
          <w:color w:val="000000" w:themeColor="text1"/>
          <w:sz w:val="20"/>
          <w:szCs w:val="20"/>
          <w:lang w:val="it-IT"/>
        </w:rPr>
        <w:t>imprese</w:t>
      </w:r>
      <w:r w:rsidR="00A245C7">
        <w:rPr>
          <w:rFonts w:ascii="Arial" w:hAnsi="Arial" w:cs="Arial"/>
          <w:b/>
          <w:bCs/>
          <w:color w:val="000000" w:themeColor="text1"/>
          <w:sz w:val="20"/>
          <w:szCs w:val="20"/>
          <w:lang w:val="it-IT"/>
        </w:rPr>
        <w:t xml:space="preserve"> chiuderanno, soprattutto PMI.</w:t>
      </w:r>
    </w:p>
    <w:p w14:paraId="2AEE6CB9" w14:textId="77777777" w:rsidR="00E603EA" w:rsidRPr="00BD466D" w:rsidRDefault="00E603EA" w:rsidP="000E6B85">
      <w:pPr>
        <w:pStyle w:val="NormaleWeb"/>
        <w:spacing w:before="0" w:beforeAutospacing="0" w:after="0" w:afterAutospacing="0"/>
        <w:ind w:left="-567" w:right="-427"/>
        <w:jc w:val="both"/>
        <w:rPr>
          <w:rFonts w:ascii="Arial" w:hAnsi="Arial" w:cs="Arial"/>
          <w:color w:val="000000" w:themeColor="text1"/>
          <w:sz w:val="20"/>
          <w:szCs w:val="20"/>
          <w:lang w:val="it-IT"/>
        </w:rPr>
      </w:pPr>
    </w:p>
    <w:p w14:paraId="6DDFC74C" w14:textId="669C9460" w:rsidR="006926B9" w:rsidRPr="00BD466D" w:rsidRDefault="009E0288" w:rsidP="000E6B85">
      <w:pPr>
        <w:pStyle w:val="NormaleWeb"/>
        <w:spacing w:before="0" w:beforeAutospacing="0" w:after="0" w:afterAutospacing="0"/>
        <w:ind w:left="-567" w:right="-427"/>
        <w:jc w:val="both"/>
        <w:rPr>
          <w:rFonts w:ascii="Arial" w:hAnsi="Arial" w:cs="Arial"/>
          <w:color w:val="000000" w:themeColor="text1"/>
          <w:sz w:val="20"/>
          <w:szCs w:val="20"/>
          <w:lang w:val="it-IT"/>
        </w:rPr>
      </w:pPr>
      <w:r w:rsidRPr="00BD466D">
        <w:rPr>
          <w:rFonts w:ascii="Arial" w:hAnsi="Arial" w:cs="Arial"/>
          <w:color w:val="000000" w:themeColor="text1"/>
          <w:sz w:val="20"/>
          <w:szCs w:val="20"/>
          <w:lang w:val="it-IT"/>
        </w:rPr>
        <w:t xml:space="preserve">Abbiamo urgentemente bisogno di una soluzione </w:t>
      </w:r>
      <w:r w:rsidR="00F34F1B" w:rsidRPr="00BD466D">
        <w:rPr>
          <w:rFonts w:ascii="Arial" w:hAnsi="Arial" w:cs="Arial"/>
          <w:color w:val="000000" w:themeColor="text1"/>
          <w:sz w:val="20"/>
          <w:szCs w:val="20"/>
          <w:lang w:val="it-IT"/>
        </w:rPr>
        <w:t>rivoluzionaria</w:t>
      </w:r>
      <w:r w:rsidRPr="00BD466D">
        <w:rPr>
          <w:rFonts w:ascii="Arial" w:hAnsi="Arial" w:cs="Arial"/>
          <w:color w:val="000000" w:themeColor="text1"/>
          <w:sz w:val="20"/>
          <w:szCs w:val="20"/>
          <w:lang w:val="it-IT"/>
        </w:rPr>
        <w:t xml:space="preserve"> a livello Europeo per contrastare l’impennata nei prezzi dell’energia e per far sì che l’Europa rimanga un</w:t>
      </w:r>
      <w:r w:rsidR="00304F6E" w:rsidRPr="00BD466D">
        <w:rPr>
          <w:rFonts w:ascii="Arial" w:hAnsi="Arial" w:cs="Arial"/>
          <w:color w:val="000000" w:themeColor="text1"/>
          <w:sz w:val="20"/>
          <w:szCs w:val="20"/>
          <w:lang w:val="it-IT"/>
        </w:rPr>
        <w:t xml:space="preserve">a destinazione attraente per </w:t>
      </w:r>
      <w:r w:rsidR="001B6BAE" w:rsidRPr="00BD466D">
        <w:rPr>
          <w:rFonts w:ascii="Arial" w:hAnsi="Arial" w:cs="Arial"/>
          <w:color w:val="000000" w:themeColor="text1"/>
          <w:sz w:val="20"/>
          <w:szCs w:val="20"/>
          <w:lang w:val="it-IT"/>
        </w:rPr>
        <w:t>le attività commercial</w:t>
      </w:r>
      <w:r w:rsidR="00304F6E" w:rsidRPr="00BD466D">
        <w:rPr>
          <w:rFonts w:ascii="Arial" w:hAnsi="Arial" w:cs="Arial"/>
          <w:color w:val="000000" w:themeColor="text1"/>
          <w:sz w:val="20"/>
          <w:szCs w:val="20"/>
          <w:lang w:val="it-IT"/>
        </w:rPr>
        <w:t xml:space="preserve">i. </w:t>
      </w:r>
      <w:r w:rsidR="00A245C7">
        <w:rPr>
          <w:rFonts w:ascii="Arial" w:hAnsi="Arial" w:cs="Arial"/>
          <w:b/>
          <w:bCs/>
          <w:color w:val="000000" w:themeColor="text1"/>
          <w:sz w:val="20"/>
          <w:szCs w:val="20"/>
          <w:lang w:val="it-IT"/>
        </w:rPr>
        <w:t xml:space="preserve">Non si permetterà che queste divergenze e l’individualismo </w:t>
      </w:r>
      <w:r w:rsidR="00552EFA">
        <w:rPr>
          <w:rFonts w:ascii="Arial" w:hAnsi="Arial" w:cs="Arial"/>
          <w:b/>
          <w:bCs/>
          <w:color w:val="000000" w:themeColor="text1"/>
          <w:sz w:val="20"/>
          <w:szCs w:val="20"/>
          <w:lang w:val="it-IT"/>
        </w:rPr>
        <w:t>vincano sul</w:t>
      </w:r>
      <w:r w:rsidR="00A245C7">
        <w:rPr>
          <w:rFonts w:ascii="Arial" w:hAnsi="Arial" w:cs="Arial"/>
          <w:b/>
          <w:bCs/>
          <w:color w:val="000000" w:themeColor="text1"/>
          <w:sz w:val="20"/>
          <w:szCs w:val="20"/>
          <w:lang w:val="it-IT"/>
        </w:rPr>
        <w:t xml:space="preserve">la necessità di una collaborazione e solidarietà </w:t>
      </w:r>
      <w:r w:rsidR="00522C29">
        <w:rPr>
          <w:rFonts w:ascii="Arial" w:hAnsi="Arial" w:cs="Arial"/>
          <w:b/>
          <w:bCs/>
          <w:color w:val="000000" w:themeColor="text1"/>
          <w:sz w:val="20"/>
          <w:szCs w:val="20"/>
          <w:lang w:val="it-IT"/>
        </w:rPr>
        <w:t>e</w:t>
      </w:r>
      <w:r w:rsidR="00A245C7">
        <w:rPr>
          <w:rFonts w:ascii="Arial" w:hAnsi="Arial" w:cs="Arial"/>
          <w:b/>
          <w:bCs/>
          <w:color w:val="000000" w:themeColor="text1"/>
          <w:sz w:val="20"/>
          <w:szCs w:val="20"/>
          <w:lang w:val="it-IT"/>
        </w:rPr>
        <w:t>uropea</w:t>
      </w:r>
      <w:r w:rsidR="00552EFA">
        <w:rPr>
          <w:rFonts w:ascii="Arial" w:hAnsi="Arial" w:cs="Arial"/>
          <w:b/>
          <w:bCs/>
          <w:color w:val="000000" w:themeColor="text1"/>
          <w:sz w:val="20"/>
          <w:szCs w:val="20"/>
          <w:lang w:val="it-IT"/>
        </w:rPr>
        <w:t xml:space="preserve"> e il Consiglio e la Commissione </w:t>
      </w:r>
      <w:r w:rsidR="00522C29">
        <w:rPr>
          <w:rFonts w:ascii="Arial" w:hAnsi="Arial" w:cs="Arial"/>
          <w:b/>
          <w:bCs/>
          <w:color w:val="000000" w:themeColor="text1"/>
          <w:sz w:val="20"/>
          <w:szCs w:val="20"/>
          <w:lang w:val="it-IT"/>
        </w:rPr>
        <w:t>e</w:t>
      </w:r>
      <w:r w:rsidR="00552EFA">
        <w:rPr>
          <w:rFonts w:ascii="Arial" w:hAnsi="Arial" w:cs="Arial"/>
          <w:b/>
          <w:bCs/>
          <w:color w:val="000000" w:themeColor="text1"/>
          <w:sz w:val="20"/>
          <w:szCs w:val="20"/>
          <w:lang w:val="it-IT"/>
        </w:rPr>
        <w:t>uropea dovranno impiegarsi più efficacemente nel promuovere questa cooperazione.</w:t>
      </w:r>
      <w:r w:rsidR="00A245C7">
        <w:rPr>
          <w:rFonts w:ascii="Arial" w:hAnsi="Arial" w:cs="Arial"/>
          <w:b/>
          <w:bCs/>
          <w:color w:val="000000" w:themeColor="text1"/>
          <w:sz w:val="20"/>
          <w:szCs w:val="20"/>
          <w:lang w:val="it-IT"/>
        </w:rPr>
        <w:t xml:space="preserve"> </w:t>
      </w:r>
      <w:r w:rsidR="00304F6E" w:rsidRPr="00BD466D">
        <w:rPr>
          <w:rFonts w:ascii="Arial" w:hAnsi="Arial" w:cs="Arial"/>
          <w:color w:val="000000" w:themeColor="text1"/>
          <w:sz w:val="20"/>
          <w:szCs w:val="20"/>
          <w:lang w:val="it-IT"/>
        </w:rPr>
        <w:t xml:space="preserve">Contiamo sulla </w:t>
      </w:r>
      <w:r w:rsidR="00683A21">
        <w:rPr>
          <w:rFonts w:ascii="Arial" w:hAnsi="Arial" w:cs="Arial"/>
          <w:color w:val="000000" w:themeColor="text1"/>
          <w:sz w:val="20"/>
          <w:szCs w:val="20"/>
          <w:lang w:val="it-IT"/>
        </w:rPr>
        <w:t xml:space="preserve">Presidenza di turno </w:t>
      </w:r>
      <w:r w:rsidR="00780080">
        <w:rPr>
          <w:rFonts w:ascii="Arial" w:hAnsi="Arial" w:cs="Arial"/>
          <w:color w:val="000000" w:themeColor="text1"/>
          <w:sz w:val="20"/>
          <w:szCs w:val="20"/>
          <w:lang w:val="it-IT"/>
        </w:rPr>
        <w:t>svedese</w:t>
      </w:r>
      <w:r w:rsidR="00304F6E" w:rsidRPr="00BD466D">
        <w:rPr>
          <w:rFonts w:ascii="Arial" w:hAnsi="Arial" w:cs="Arial"/>
          <w:color w:val="000000" w:themeColor="text1"/>
          <w:sz w:val="20"/>
          <w:szCs w:val="20"/>
          <w:lang w:val="it-IT"/>
        </w:rPr>
        <w:t xml:space="preserve"> affinché faccia tutti gli </w:t>
      </w:r>
      <w:r w:rsidR="00F34F1B" w:rsidRPr="00BD466D">
        <w:rPr>
          <w:rFonts w:ascii="Arial" w:hAnsi="Arial" w:cs="Arial"/>
          <w:color w:val="000000" w:themeColor="text1"/>
          <w:sz w:val="20"/>
          <w:szCs w:val="20"/>
          <w:lang w:val="it-IT"/>
        </w:rPr>
        <w:t>sforzi necessari per garantire delle risposte coordinate da parte dell’UE che possano abbassare in modo efficace le bollette energetiche per imprese e famiglie, e affinché prenda urgentemente in considerazione la possibilità di disaccoppiare temporaneamente i prezzi dell’elettricità dai prezzi del gas.</w:t>
      </w:r>
    </w:p>
    <w:p w14:paraId="16762BED" w14:textId="61C6E930" w:rsidR="00F34F1B" w:rsidRPr="00BD466D" w:rsidRDefault="00F34F1B" w:rsidP="000E6B85">
      <w:pPr>
        <w:pStyle w:val="NormaleWeb"/>
        <w:spacing w:before="0" w:beforeAutospacing="0" w:after="0" w:afterAutospacing="0"/>
        <w:ind w:left="-567" w:right="-427"/>
        <w:jc w:val="both"/>
        <w:rPr>
          <w:rFonts w:ascii="Arial" w:hAnsi="Arial" w:cs="Arial"/>
          <w:color w:val="000000" w:themeColor="text1"/>
          <w:sz w:val="20"/>
          <w:szCs w:val="20"/>
          <w:lang w:val="it-IT"/>
        </w:rPr>
      </w:pPr>
    </w:p>
    <w:p w14:paraId="26ECAEA1" w14:textId="00662F03" w:rsidR="00F34F1B" w:rsidRPr="00BD466D" w:rsidRDefault="00883F35" w:rsidP="000E6B85">
      <w:pPr>
        <w:pStyle w:val="NormaleWeb"/>
        <w:spacing w:before="0" w:beforeAutospacing="0" w:after="0" w:afterAutospacing="0"/>
        <w:ind w:left="-567" w:right="-427"/>
        <w:jc w:val="both"/>
        <w:rPr>
          <w:rFonts w:ascii="Arial" w:hAnsi="Arial" w:cs="Arial"/>
          <w:color w:val="000000" w:themeColor="text1"/>
          <w:sz w:val="20"/>
          <w:szCs w:val="20"/>
          <w:lang w:val="it-IT"/>
        </w:rPr>
      </w:pPr>
      <w:r w:rsidRPr="00BD466D">
        <w:rPr>
          <w:rFonts w:ascii="Arial" w:hAnsi="Arial" w:cs="Arial"/>
          <w:color w:val="000000" w:themeColor="text1"/>
          <w:sz w:val="20"/>
          <w:szCs w:val="20"/>
          <w:lang w:val="it-IT"/>
        </w:rPr>
        <w:t>Conteranno o</w:t>
      </w:r>
      <w:r w:rsidR="00F34F1B" w:rsidRPr="00BD466D">
        <w:rPr>
          <w:rFonts w:ascii="Arial" w:hAnsi="Arial" w:cs="Arial"/>
          <w:color w:val="000000" w:themeColor="text1"/>
          <w:sz w:val="20"/>
          <w:szCs w:val="20"/>
          <w:lang w:val="it-IT"/>
        </w:rPr>
        <w:t>gni</w:t>
      </w:r>
      <w:r w:rsidR="00BE7BA8">
        <w:rPr>
          <w:rFonts w:ascii="Arial" w:hAnsi="Arial" w:cs="Arial"/>
          <w:color w:val="000000" w:themeColor="text1"/>
          <w:sz w:val="20"/>
          <w:szCs w:val="20"/>
          <w:lang w:val="it-IT"/>
        </w:rPr>
        <w:t xml:space="preserve"> singolo</w:t>
      </w:r>
      <w:r w:rsidR="00F34F1B" w:rsidRPr="00BD466D">
        <w:rPr>
          <w:rFonts w:ascii="Arial" w:hAnsi="Arial" w:cs="Arial"/>
          <w:color w:val="000000" w:themeColor="text1"/>
          <w:sz w:val="20"/>
          <w:szCs w:val="20"/>
          <w:lang w:val="it-IT"/>
        </w:rPr>
        <w:t xml:space="preserve"> megawatt/ora di elettricità e </w:t>
      </w:r>
      <w:r w:rsidRPr="00BD466D">
        <w:rPr>
          <w:rFonts w:ascii="Arial" w:hAnsi="Arial" w:cs="Arial"/>
          <w:color w:val="000000" w:themeColor="text1"/>
          <w:sz w:val="20"/>
          <w:szCs w:val="20"/>
          <w:lang w:val="it-IT"/>
        </w:rPr>
        <w:t xml:space="preserve">ogni </w:t>
      </w:r>
      <w:r w:rsidR="00F34F1B" w:rsidRPr="00BD466D">
        <w:rPr>
          <w:rFonts w:ascii="Arial" w:hAnsi="Arial" w:cs="Arial"/>
          <w:color w:val="000000" w:themeColor="text1"/>
          <w:sz w:val="20"/>
          <w:szCs w:val="20"/>
          <w:lang w:val="it-IT"/>
        </w:rPr>
        <w:t>miliardo di metro cubo di gas</w:t>
      </w:r>
      <w:r w:rsidRPr="00BD466D">
        <w:rPr>
          <w:rFonts w:ascii="Arial" w:hAnsi="Arial" w:cs="Arial"/>
          <w:color w:val="000000" w:themeColor="text1"/>
          <w:sz w:val="20"/>
          <w:szCs w:val="20"/>
          <w:lang w:val="it-IT"/>
        </w:rPr>
        <w:t>. Occorre inoltre fare di più per aumentare la fornitura di energia in Europ</w:t>
      </w:r>
      <w:r w:rsidR="00BE7BA8">
        <w:rPr>
          <w:rFonts w:ascii="Arial" w:hAnsi="Arial" w:cs="Arial"/>
          <w:color w:val="000000" w:themeColor="text1"/>
          <w:sz w:val="20"/>
          <w:szCs w:val="20"/>
          <w:lang w:val="it-IT"/>
        </w:rPr>
        <w:t>a</w:t>
      </w:r>
      <w:r w:rsidRPr="00BD466D">
        <w:rPr>
          <w:rFonts w:ascii="Arial" w:hAnsi="Arial" w:cs="Arial"/>
          <w:color w:val="000000" w:themeColor="text1"/>
          <w:sz w:val="20"/>
          <w:szCs w:val="20"/>
          <w:lang w:val="it-IT"/>
        </w:rPr>
        <w:t xml:space="preserve">, intensificamento ulteriormente la ricerca di fornitori all’esterno e incrementando ulteriormente, e al più presto, la </w:t>
      </w:r>
      <w:r w:rsidR="00BB7264" w:rsidRPr="00BD466D">
        <w:rPr>
          <w:rFonts w:ascii="Arial" w:hAnsi="Arial" w:cs="Arial"/>
          <w:color w:val="000000" w:themeColor="text1"/>
          <w:sz w:val="20"/>
          <w:szCs w:val="20"/>
          <w:lang w:val="it-IT"/>
        </w:rPr>
        <w:t xml:space="preserve">fornitura di </w:t>
      </w:r>
      <w:r w:rsidRPr="00BD466D">
        <w:rPr>
          <w:rFonts w:ascii="Arial" w:hAnsi="Arial" w:cs="Arial"/>
          <w:color w:val="000000" w:themeColor="text1"/>
          <w:sz w:val="20"/>
          <w:szCs w:val="20"/>
          <w:lang w:val="it-IT"/>
        </w:rPr>
        <w:t xml:space="preserve">energia </w:t>
      </w:r>
      <w:r w:rsidR="00BB7264" w:rsidRPr="00BD466D">
        <w:rPr>
          <w:rFonts w:ascii="Arial" w:hAnsi="Arial" w:cs="Arial"/>
          <w:color w:val="000000" w:themeColor="text1"/>
          <w:sz w:val="20"/>
          <w:szCs w:val="20"/>
          <w:lang w:val="it-IT"/>
        </w:rPr>
        <w:t xml:space="preserve">generata </w:t>
      </w:r>
      <w:r w:rsidRPr="00BD466D">
        <w:rPr>
          <w:rFonts w:ascii="Arial" w:hAnsi="Arial" w:cs="Arial"/>
          <w:color w:val="000000" w:themeColor="text1"/>
          <w:sz w:val="20"/>
          <w:szCs w:val="20"/>
          <w:lang w:val="it-IT"/>
        </w:rPr>
        <w:t>da fonti rinnovabili, dal nucleare, da fonti a bassa emissione di carbonio e da</w:t>
      </w:r>
      <w:r w:rsidR="00BB7264" w:rsidRPr="00BD466D">
        <w:rPr>
          <w:rFonts w:ascii="Arial" w:hAnsi="Arial" w:cs="Arial"/>
          <w:color w:val="000000" w:themeColor="text1"/>
          <w:sz w:val="20"/>
          <w:szCs w:val="20"/>
          <w:lang w:val="it-IT"/>
        </w:rPr>
        <w:t>l</w:t>
      </w:r>
      <w:r w:rsidRPr="00BD466D">
        <w:rPr>
          <w:rFonts w:ascii="Arial" w:hAnsi="Arial" w:cs="Arial"/>
          <w:color w:val="000000" w:themeColor="text1"/>
          <w:sz w:val="20"/>
          <w:szCs w:val="20"/>
          <w:lang w:val="it-IT"/>
        </w:rPr>
        <w:t xml:space="preserve"> gas naturale</w:t>
      </w:r>
      <w:r w:rsidR="00BB7264" w:rsidRPr="00BD466D">
        <w:rPr>
          <w:rFonts w:ascii="Arial" w:hAnsi="Arial" w:cs="Arial"/>
          <w:color w:val="000000" w:themeColor="text1"/>
          <w:sz w:val="20"/>
          <w:szCs w:val="20"/>
          <w:lang w:val="it-IT"/>
        </w:rPr>
        <w:t xml:space="preserve">. La proposta di acquisti di gas congiunti è un importante passo avanti, che deve </w:t>
      </w:r>
      <w:r w:rsidR="004960B1">
        <w:rPr>
          <w:rFonts w:ascii="Arial" w:hAnsi="Arial" w:cs="Arial"/>
          <w:color w:val="000000" w:themeColor="text1"/>
          <w:sz w:val="20"/>
          <w:szCs w:val="20"/>
          <w:lang w:val="it-IT"/>
        </w:rPr>
        <w:t xml:space="preserve">però </w:t>
      </w:r>
      <w:r w:rsidR="00BB7264" w:rsidRPr="00BD466D">
        <w:rPr>
          <w:rFonts w:ascii="Arial" w:hAnsi="Arial" w:cs="Arial"/>
          <w:color w:val="000000" w:themeColor="text1"/>
          <w:sz w:val="20"/>
          <w:szCs w:val="20"/>
          <w:lang w:val="it-IT"/>
        </w:rPr>
        <w:t>comprendere misure di sicurezza che possano proteggere le informazioni commercialmente sensibili. Vanno prese in considerazione tutte le opzioni che possano facilitare la produzione di energia, compresi gli emendamenti legislativi provvisori o le moratorie di attuazione.</w:t>
      </w:r>
    </w:p>
    <w:p w14:paraId="2EF4D78C" w14:textId="4130FAAE" w:rsidR="00480856" w:rsidRPr="00BD466D" w:rsidRDefault="00480856" w:rsidP="000E6B85">
      <w:pPr>
        <w:pStyle w:val="NormaleWeb"/>
        <w:spacing w:before="0" w:beforeAutospacing="0" w:after="0" w:afterAutospacing="0"/>
        <w:ind w:left="-567" w:right="-427"/>
        <w:jc w:val="both"/>
        <w:rPr>
          <w:rFonts w:ascii="Arial" w:hAnsi="Arial" w:cs="Arial"/>
          <w:color w:val="000000" w:themeColor="text1"/>
          <w:sz w:val="20"/>
          <w:szCs w:val="20"/>
          <w:lang w:val="it-IT"/>
        </w:rPr>
      </w:pPr>
    </w:p>
    <w:p w14:paraId="0F5A226B" w14:textId="6AF6983C" w:rsidR="0063566A" w:rsidRDefault="0063566A" w:rsidP="000E6B85">
      <w:pPr>
        <w:ind w:left="-567" w:right="-427"/>
        <w:jc w:val="both"/>
        <w:rPr>
          <w:rFonts w:ascii="Arial" w:hAnsi="Arial" w:cs="Arial"/>
          <w:color w:val="000000" w:themeColor="text1"/>
          <w:sz w:val="20"/>
          <w:lang w:val="it-IT"/>
        </w:rPr>
      </w:pPr>
      <w:r w:rsidRPr="00BD466D">
        <w:rPr>
          <w:rFonts w:ascii="Arial" w:hAnsi="Arial" w:cs="Arial"/>
          <w:color w:val="000000" w:themeColor="text1"/>
          <w:sz w:val="20"/>
          <w:lang w:val="it-IT"/>
        </w:rPr>
        <w:t xml:space="preserve">Mentre si prosegue con misure provvisorie eccezionali e a breve termine, dovremmo continuare a </w:t>
      </w:r>
      <w:proofErr w:type="spellStart"/>
      <w:r w:rsidRPr="00BD466D">
        <w:rPr>
          <w:rFonts w:ascii="Arial" w:hAnsi="Arial" w:cs="Arial"/>
          <w:color w:val="000000" w:themeColor="text1"/>
          <w:sz w:val="20"/>
          <w:lang w:val="it-IT"/>
        </w:rPr>
        <w:t>decarbonizzare</w:t>
      </w:r>
      <w:proofErr w:type="spellEnd"/>
      <w:r w:rsidRPr="00BD466D">
        <w:rPr>
          <w:rFonts w:ascii="Arial" w:hAnsi="Arial" w:cs="Arial"/>
          <w:color w:val="000000" w:themeColor="text1"/>
          <w:sz w:val="20"/>
          <w:lang w:val="it-IT"/>
        </w:rPr>
        <w:t xml:space="preserve"> la nostra economia, senza deindustrializzarla. L’Europ</w:t>
      </w:r>
      <w:r w:rsidR="00BE7BA8">
        <w:rPr>
          <w:rFonts w:ascii="Arial" w:hAnsi="Arial" w:cs="Arial"/>
          <w:color w:val="000000" w:themeColor="text1"/>
          <w:sz w:val="20"/>
          <w:lang w:val="it-IT"/>
        </w:rPr>
        <w:t>a</w:t>
      </w:r>
      <w:r w:rsidRPr="00BD466D">
        <w:rPr>
          <w:rFonts w:ascii="Arial" w:hAnsi="Arial" w:cs="Arial"/>
          <w:color w:val="000000" w:themeColor="text1"/>
          <w:sz w:val="20"/>
          <w:lang w:val="it-IT"/>
        </w:rPr>
        <w:t xml:space="preserve"> dovrà quindi tornare ad essere, il prima possibile, un mercato d</w:t>
      </w:r>
      <w:r w:rsidR="004960B1">
        <w:rPr>
          <w:rFonts w:ascii="Arial" w:hAnsi="Arial" w:cs="Arial"/>
          <w:color w:val="000000" w:themeColor="text1"/>
          <w:sz w:val="20"/>
          <w:lang w:val="it-IT"/>
        </w:rPr>
        <w:t xml:space="preserve">i </w:t>
      </w:r>
      <w:r w:rsidRPr="00BD466D">
        <w:rPr>
          <w:rFonts w:ascii="Arial" w:hAnsi="Arial" w:cs="Arial"/>
          <w:color w:val="000000" w:themeColor="text1"/>
          <w:sz w:val="20"/>
          <w:lang w:val="it-IT"/>
        </w:rPr>
        <w:t xml:space="preserve">energia operativo, capace di incentivare gli investimenti nelle tecnologie, </w:t>
      </w:r>
      <w:r w:rsidR="00BF186F" w:rsidRPr="00BD466D">
        <w:rPr>
          <w:rFonts w:ascii="Arial" w:hAnsi="Arial" w:cs="Arial"/>
          <w:color w:val="000000" w:themeColor="text1"/>
          <w:sz w:val="20"/>
          <w:lang w:val="it-IT"/>
        </w:rPr>
        <w:t xml:space="preserve">nelle </w:t>
      </w:r>
      <w:r w:rsidRPr="00BD466D">
        <w:rPr>
          <w:rFonts w:ascii="Arial" w:hAnsi="Arial" w:cs="Arial"/>
          <w:color w:val="000000" w:themeColor="text1"/>
          <w:sz w:val="20"/>
          <w:lang w:val="it-IT"/>
        </w:rPr>
        <w:t xml:space="preserve">reti </w:t>
      </w:r>
      <w:r w:rsidR="00BF186F" w:rsidRPr="00BD466D">
        <w:rPr>
          <w:rFonts w:ascii="Arial" w:hAnsi="Arial" w:cs="Arial"/>
          <w:color w:val="000000" w:themeColor="text1"/>
          <w:sz w:val="20"/>
          <w:lang w:val="it-IT"/>
        </w:rPr>
        <w:t>e nelle interconnessioni a bassa emissione di carbonio, e di farci progredire verso l’obiettivo a lungo termine dell’UE, ovvero di raggiungere la neutralità carbonica entro il 2050, grazie all’imprenditoria e all’innovazione.</w:t>
      </w:r>
    </w:p>
    <w:p w14:paraId="6143199B" w14:textId="663A3309" w:rsidR="00881FCF" w:rsidRDefault="00881FCF" w:rsidP="000E6B85">
      <w:pPr>
        <w:ind w:left="-567" w:right="-427"/>
        <w:jc w:val="both"/>
        <w:rPr>
          <w:rFonts w:ascii="Arial" w:hAnsi="Arial" w:cs="Arial"/>
          <w:color w:val="000000" w:themeColor="text1"/>
          <w:sz w:val="20"/>
          <w:lang w:val="it-IT"/>
        </w:rPr>
      </w:pPr>
    </w:p>
    <w:p w14:paraId="61C4D767" w14:textId="276F7B07" w:rsidR="00881FCF" w:rsidRDefault="00881FCF" w:rsidP="000E6B85">
      <w:pPr>
        <w:ind w:left="-567" w:right="-427"/>
        <w:jc w:val="both"/>
        <w:rPr>
          <w:rFonts w:ascii="Arial" w:hAnsi="Arial" w:cs="Arial"/>
          <w:color w:val="000000" w:themeColor="text1"/>
          <w:sz w:val="20"/>
          <w:lang w:val="it-IT"/>
        </w:rPr>
      </w:pPr>
    </w:p>
    <w:p w14:paraId="7ACF8E1C" w14:textId="77777777" w:rsidR="004960B1" w:rsidRPr="00BD466D" w:rsidRDefault="004960B1" w:rsidP="000E6B85">
      <w:pPr>
        <w:ind w:left="-567" w:right="-427"/>
        <w:jc w:val="both"/>
        <w:rPr>
          <w:rFonts w:ascii="Arial" w:hAnsi="Arial" w:cs="Arial"/>
          <w:color w:val="000000" w:themeColor="text1"/>
          <w:sz w:val="20"/>
          <w:lang w:val="it-IT"/>
        </w:rPr>
      </w:pPr>
    </w:p>
    <w:p w14:paraId="4637F818" w14:textId="77777777" w:rsidR="00D81479" w:rsidRPr="00F11111" w:rsidRDefault="00D81479" w:rsidP="000E6B85">
      <w:pPr>
        <w:ind w:left="-567" w:right="-427"/>
        <w:jc w:val="both"/>
        <w:rPr>
          <w:rStyle w:val="y2iqfc"/>
          <w:rFonts w:ascii="Arial" w:hAnsi="Arial" w:cs="Arial"/>
          <w:color w:val="F79646" w:themeColor="accent6"/>
          <w:sz w:val="20"/>
          <w:lang w:val="it-IT"/>
        </w:rPr>
      </w:pPr>
      <w:bookmarkStart w:id="1" w:name="_Hlk118968710"/>
    </w:p>
    <w:p w14:paraId="0A279042" w14:textId="5B41C36B" w:rsidR="00DB6C25" w:rsidRPr="00F11111" w:rsidRDefault="006A2C15" w:rsidP="000E6B85">
      <w:pPr>
        <w:pStyle w:val="Paragrafoelenco"/>
        <w:numPr>
          <w:ilvl w:val="0"/>
          <w:numId w:val="7"/>
        </w:numPr>
        <w:ind w:left="-142" w:right="-427"/>
        <w:rPr>
          <w:rStyle w:val="y2iqfc"/>
          <w:rFonts w:ascii="Arial" w:eastAsiaTheme="majorEastAsia" w:hAnsi="Arial" w:cs="Arial"/>
          <w:b/>
          <w:color w:val="0070C0"/>
          <w:lang w:val="it-IT"/>
        </w:rPr>
      </w:pPr>
      <w:r>
        <w:rPr>
          <w:rStyle w:val="y2iqfc"/>
          <w:rFonts w:ascii="Arial" w:eastAsiaTheme="majorEastAsia" w:hAnsi="Arial" w:cs="Arial"/>
          <w:b/>
          <w:color w:val="0070C0"/>
          <w:lang w:val="it-IT"/>
        </w:rPr>
        <w:t>Migliorare il quadro</w:t>
      </w:r>
      <w:r w:rsidR="00093FB0">
        <w:rPr>
          <w:rStyle w:val="y2iqfc"/>
          <w:rFonts w:ascii="Arial" w:eastAsiaTheme="majorEastAsia" w:hAnsi="Arial" w:cs="Arial"/>
          <w:b/>
          <w:color w:val="0070C0"/>
          <w:lang w:val="it-IT"/>
        </w:rPr>
        <w:t xml:space="preserve"> normativo </w:t>
      </w:r>
      <w:r>
        <w:rPr>
          <w:rStyle w:val="y2iqfc"/>
          <w:rFonts w:ascii="Arial" w:eastAsiaTheme="majorEastAsia" w:hAnsi="Arial" w:cs="Arial"/>
          <w:b/>
          <w:color w:val="0070C0"/>
          <w:lang w:val="it-IT"/>
        </w:rPr>
        <w:t xml:space="preserve">per le </w:t>
      </w:r>
      <w:r w:rsidR="00093FB0">
        <w:rPr>
          <w:rStyle w:val="y2iqfc"/>
          <w:rFonts w:ascii="Arial" w:eastAsiaTheme="majorEastAsia" w:hAnsi="Arial" w:cs="Arial"/>
          <w:b/>
          <w:color w:val="0070C0"/>
          <w:lang w:val="it-IT"/>
        </w:rPr>
        <w:t>imprese</w:t>
      </w:r>
    </w:p>
    <w:p w14:paraId="375F092F" w14:textId="60A7E1F1" w:rsidR="00DB6C25" w:rsidRPr="00F11111" w:rsidRDefault="00DB6C25" w:rsidP="000E6B85">
      <w:pPr>
        <w:pStyle w:val="Paragrafoelenco"/>
        <w:ind w:left="-567" w:right="-427"/>
        <w:rPr>
          <w:rStyle w:val="y2iqfc"/>
          <w:rFonts w:ascii="Arial" w:eastAsiaTheme="majorEastAsia" w:hAnsi="Arial" w:cs="Arial"/>
          <w:b/>
          <w:color w:val="0070C0"/>
          <w:lang w:val="it-IT"/>
        </w:rPr>
      </w:pPr>
    </w:p>
    <w:p w14:paraId="1B26EEE6" w14:textId="5FF33036" w:rsidR="00093FB0" w:rsidRPr="00BD466D" w:rsidRDefault="00093FB0" w:rsidP="000E6B85">
      <w:pPr>
        <w:pStyle w:val="Paragrafoelenco"/>
        <w:ind w:left="-567" w:right="-427"/>
        <w:jc w:val="both"/>
        <w:rPr>
          <w:rFonts w:ascii="Arial" w:hAnsi="Arial" w:cs="Arial"/>
          <w:color w:val="000000" w:themeColor="text1"/>
          <w:lang w:val="it-IT"/>
        </w:rPr>
      </w:pPr>
      <w:r w:rsidRPr="00BD466D">
        <w:rPr>
          <w:rFonts w:ascii="Arial" w:hAnsi="Arial" w:cs="Arial"/>
          <w:color w:val="000000" w:themeColor="text1"/>
          <w:lang w:val="it-IT"/>
        </w:rPr>
        <w:t xml:space="preserve">Le aziende europee hanno urgentemente bisogno di </w:t>
      </w:r>
      <w:r w:rsidR="00901442" w:rsidRPr="00BD466D">
        <w:rPr>
          <w:rFonts w:ascii="Arial" w:hAnsi="Arial" w:cs="Arial"/>
          <w:color w:val="000000" w:themeColor="text1"/>
          <w:lang w:val="it-IT"/>
        </w:rPr>
        <w:t>spazio</w:t>
      </w:r>
      <w:r w:rsidRPr="00BD466D">
        <w:rPr>
          <w:rFonts w:ascii="Arial" w:hAnsi="Arial" w:cs="Arial"/>
          <w:color w:val="000000" w:themeColor="text1"/>
          <w:lang w:val="it-IT"/>
        </w:rPr>
        <w:t xml:space="preserve"> normativo. La crisi attuale sta seriamente aggravando il rischio di una deindustrializzazione </w:t>
      </w:r>
      <w:r w:rsidR="004960B1">
        <w:rPr>
          <w:rFonts w:ascii="Arial" w:hAnsi="Arial" w:cs="Arial"/>
          <w:color w:val="000000" w:themeColor="text1"/>
          <w:lang w:val="it-IT"/>
        </w:rPr>
        <w:t>europea</w:t>
      </w:r>
      <w:r w:rsidRPr="00BD466D">
        <w:rPr>
          <w:rFonts w:ascii="Arial" w:hAnsi="Arial" w:cs="Arial"/>
          <w:color w:val="000000" w:themeColor="text1"/>
          <w:lang w:val="it-IT"/>
        </w:rPr>
        <w:t xml:space="preserve">, con tante imprese che trasferiscono, interamente o in parte, la loro produzione al di fuori dell’Europa. Per aumentare l’occupazione occorre rafforzare la nostra base industriale. Un migliore quadro normativo, la riduzione di costi per le imprese e una valutazione degli impatti delle politiche sulla competitività internazionale sono più importanti che mai. </w:t>
      </w:r>
      <w:r w:rsidR="009C38F4" w:rsidRPr="00BD466D">
        <w:rPr>
          <w:rFonts w:ascii="Arial" w:hAnsi="Arial" w:cs="Arial"/>
          <w:color w:val="000000" w:themeColor="text1"/>
          <w:lang w:val="it-IT"/>
        </w:rPr>
        <w:t>Non può bastare una compensazione solo parziale de</w:t>
      </w:r>
      <w:r w:rsidR="00B146C1" w:rsidRPr="00BD466D">
        <w:rPr>
          <w:rFonts w:ascii="Arial" w:hAnsi="Arial" w:cs="Arial"/>
          <w:color w:val="000000" w:themeColor="text1"/>
          <w:lang w:val="it-IT"/>
        </w:rPr>
        <w:t>i</w:t>
      </w:r>
      <w:r w:rsidR="009C38F4" w:rsidRPr="00BD466D">
        <w:rPr>
          <w:rFonts w:ascii="Arial" w:hAnsi="Arial" w:cs="Arial"/>
          <w:color w:val="000000" w:themeColor="text1"/>
          <w:lang w:val="it-IT"/>
        </w:rPr>
        <w:t xml:space="preserve"> costi in base all’annunciato principio </w:t>
      </w:r>
      <w:r w:rsidR="00B146C1" w:rsidRPr="00BD466D">
        <w:rPr>
          <w:rFonts w:ascii="Arial" w:hAnsi="Arial" w:cs="Arial"/>
          <w:color w:val="000000" w:themeColor="text1"/>
          <w:lang w:val="it-IT"/>
        </w:rPr>
        <w:t xml:space="preserve">normativo </w:t>
      </w:r>
      <w:r w:rsidR="009C38F4" w:rsidRPr="005E26AC">
        <w:rPr>
          <w:rFonts w:ascii="Arial" w:hAnsi="Arial" w:cs="Arial"/>
          <w:i/>
          <w:iCs/>
          <w:color w:val="000000" w:themeColor="text1"/>
          <w:lang w:val="it-IT"/>
        </w:rPr>
        <w:t>“1 in – 1 out”</w:t>
      </w:r>
      <w:r w:rsidR="00B146C1" w:rsidRPr="00BD466D">
        <w:rPr>
          <w:rFonts w:ascii="Arial" w:hAnsi="Arial" w:cs="Arial"/>
          <w:color w:val="000000" w:themeColor="text1"/>
          <w:lang w:val="it-IT"/>
        </w:rPr>
        <w:t>. Dobbiamo rafforzare il nostro concetto di “norme migliori”, regolamentare di meno ed allontanarci dalla solita agenda di lavori dell’UE. Preservare la competitività delle PMI e delle grandi aziende dovrebbe essere una riflessione chiave.</w:t>
      </w:r>
    </w:p>
    <w:p w14:paraId="442990DA" w14:textId="77777777" w:rsidR="00093FB0" w:rsidRPr="00BD466D" w:rsidRDefault="00093FB0" w:rsidP="000E6B85">
      <w:pPr>
        <w:pStyle w:val="Paragrafoelenco"/>
        <w:ind w:left="-567" w:right="-427"/>
        <w:jc w:val="both"/>
        <w:rPr>
          <w:rFonts w:ascii="Arial" w:hAnsi="Arial" w:cs="Arial"/>
          <w:color w:val="000000" w:themeColor="text1"/>
          <w:lang w:val="it-IT"/>
        </w:rPr>
      </w:pPr>
    </w:p>
    <w:p w14:paraId="50FD1C9F" w14:textId="69A73761" w:rsidR="00627F78" w:rsidRPr="00BD466D" w:rsidRDefault="00627F78" w:rsidP="000E6B85">
      <w:pPr>
        <w:pStyle w:val="Paragrafoelenco"/>
        <w:ind w:left="-567" w:right="-427"/>
        <w:jc w:val="both"/>
        <w:rPr>
          <w:rFonts w:ascii="Arial" w:hAnsi="Arial" w:cs="Arial"/>
          <w:color w:val="000000" w:themeColor="text1"/>
          <w:lang w:val="it-IT"/>
        </w:rPr>
      </w:pPr>
      <w:r w:rsidRPr="00BD466D">
        <w:rPr>
          <w:rFonts w:ascii="Arial" w:hAnsi="Arial" w:cs="Arial"/>
          <w:color w:val="000000" w:themeColor="text1"/>
          <w:lang w:val="it-IT"/>
        </w:rPr>
        <w:t xml:space="preserve">Facciamo affidamento sulla </w:t>
      </w:r>
      <w:r w:rsidR="00683A21">
        <w:rPr>
          <w:rFonts w:ascii="Arial" w:hAnsi="Arial" w:cs="Arial"/>
          <w:color w:val="000000" w:themeColor="text1"/>
          <w:lang w:val="it-IT"/>
        </w:rPr>
        <w:t xml:space="preserve">Presidenza di turno </w:t>
      </w:r>
      <w:r w:rsidR="00780080">
        <w:rPr>
          <w:rFonts w:ascii="Arial" w:hAnsi="Arial" w:cs="Arial"/>
          <w:color w:val="000000" w:themeColor="text1"/>
          <w:lang w:val="it-IT"/>
        </w:rPr>
        <w:t>svedese</w:t>
      </w:r>
      <w:r w:rsidRPr="00BD466D">
        <w:rPr>
          <w:rFonts w:ascii="Arial" w:hAnsi="Arial" w:cs="Arial"/>
          <w:color w:val="000000" w:themeColor="text1"/>
          <w:lang w:val="it-IT"/>
        </w:rPr>
        <w:t xml:space="preserve">, affinché unisca le forze con la Commissione Europea ed il Parlamento Europeo per alleggerire gli oneri legislativi </w:t>
      </w:r>
      <w:r w:rsidR="00901442" w:rsidRPr="00BD466D">
        <w:rPr>
          <w:rFonts w:ascii="Arial" w:hAnsi="Arial" w:cs="Arial"/>
          <w:color w:val="000000" w:themeColor="text1"/>
          <w:lang w:val="it-IT"/>
        </w:rPr>
        <w:t>che gravano sul</w:t>
      </w:r>
      <w:r w:rsidRPr="00BD466D">
        <w:rPr>
          <w:rFonts w:ascii="Arial" w:hAnsi="Arial" w:cs="Arial"/>
          <w:color w:val="000000" w:themeColor="text1"/>
          <w:lang w:val="it-IT"/>
        </w:rPr>
        <w:t xml:space="preserve">le imprese, </w:t>
      </w:r>
      <w:r w:rsidR="005E26AC">
        <w:rPr>
          <w:rFonts w:ascii="Arial" w:hAnsi="Arial" w:cs="Arial"/>
          <w:color w:val="000000" w:themeColor="text1"/>
          <w:lang w:val="it-IT"/>
        </w:rPr>
        <w:t>garantendo il mantenimento del</w:t>
      </w:r>
      <w:r w:rsidR="00901442" w:rsidRPr="00BD466D">
        <w:rPr>
          <w:rFonts w:ascii="Arial" w:hAnsi="Arial" w:cs="Arial"/>
          <w:color w:val="000000" w:themeColor="text1"/>
          <w:lang w:val="it-IT"/>
        </w:rPr>
        <w:t xml:space="preserve">la </w:t>
      </w:r>
      <w:r w:rsidRPr="00BD466D">
        <w:rPr>
          <w:rFonts w:ascii="Arial" w:hAnsi="Arial" w:cs="Arial"/>
          <w:color w:val="000000" w:themeColor="text1"/>
          <w:lang w:val="it-IT"/>
        </w:rPr>
        <w:t xml:space="preserve">promessa di istituire un </w:t>
      </w:r>
      <w:r w:rsidR="00901442" w:rsidRPr="00BD466D">
        <w:rPr>
          <w:rFonts w:ascii="Arial" w:hAnsi="Arial" w:cs="Arial"/>
          <w:color w:val="000000" w:themeColor="text1"/>
          <w:lang w:val="it-IT"/>
        </w:rPr>
        <w:t>“</w:t>
      </w:r>
      <w:r w:rsidRPr="00BD466D">
        <w:rPr>
          <w:rFonts w:ascii="Arial" w:hAnsi="Arial" w:cs="Arial"/>
          <w:color w:val="000000" w:themeColor="text1"/>
          <w:lang w:val="it-IT"/>
        </w:rPr>
        <w:t>controllo della competitività</w:t>
      </w:r>
      <w:r w:rsidR="00901442" w:rsidRPr="00BD466D">
        <w:rPr>
          <w:rFonts w:ascii="Arial" w:hAnsi="Arial" w:cs="Arial"/>
          <w:color w:val="000000" w:themeColor="text1"/>
          <w:lang w:val="it-IT"/>
        </w:rPr>
        <w:t>”</w:t>
      </w:r>
      <w:r w:rsidRPr="00BD466D">
        <w:rPr>
          <w:rFonts w:ascii="Arial" w:hAnsi="Arial" w:cs="Arial"/>
          <w:color w:val="000000" w:themeColor="text1"/>
          <w:lang w:val="it-IT"/>
        </w:rPr>
        <w:t xml:space="preserve"> per tutte le iniziative politiche e legislative. Sottolineiamo l'importanza di prendere in considerazione l'effetto cumulativo della legislazione </w:t>
      </w:r>
      <w:r w:rsidR="00901442" w:rsidRPr="00BD466D">
        <w:rPr>
          <w:rFonts w:ascii="Arial" w:hAnsi="Arial" w:cs="Arial"/>
          <w:color w:val="000000" w:themeColor="text1"/>
          <w:lang w:val="it-IT"/>
        </w:rPr>
        <w:t xml:space="preserve">dell’UE </w:t>
      </w:r>
      <w:r w:rsidRPr="00BD466D">
        <w:rPr>
          <w:rFonts w:ascii="Arial" w:hAnsi="Arial" w:cs="Arial"/>
          <w:color w:val="000000" w:themeColor="text1"/>
          <w:lang w:val="it-IT"/>
        </w:rPr>
        <w:t xml:space="preserve">e di evitare inutili revisioni del diritto comunitario, come </w:t>
      </w:r>
      <w:r w:rsidR="00901442" w:rsidRPr="00BD466D">
        <w:rPr>
          <w:rFonts w:ascii="Arial" w:hAnsi="Arial" w:cs="Arial"/>
          <w:color w:val="000000" w:themeColor="text1"/>
          <w:lang w:val="it-IT"/>
        </w:rPr>
        <w:t xml:space="preserve">ad esempio </w:t>
      </w:r>
      <w:r w:rsidRPr="00BD466D">
        <w:rPr>
          <w:rFonts w:ascii="Arial" w:hAnsi="Arial" w:cs="Arial"/>
          <w:color w:val="000000" w:themeColor="text1"/>
          <w:lang w:val="it-IT"/>
        </w:rPr>
        <w:t xml:space="preserve">la direttiva sui comitati aziendali europei o la direttiva sugli imballaggi e i rifiuti di imballaggio, nonché di concordare </w:t>
      </w:r>
      <w:r w:rsidR="00901442" w:rsidRPr="00BD466D">
        <w:rPr>
          <w:rFonts w:ascii="Arial" w:hAnsi="Arial" w:cs="Arial"/>
          <w:color w:val="000000" w:themeColor="text1"/>
          <w:lang w:val="it-IT"/>
        </w:rPr>
        <w:t xml:space="preserve">la </w:t>
      </w:r>
      <w:r w:rsidR="00901442" w:rsidRPr="00BD466D">
        <w:rPr>
          <w:rFonts w:ascii="Arial" w:hAnsi="Arial" w:cs="Arial"/>
          <w:i/>
          <w:iCs/>
          <w:color w:val="000000" w:themeColor="text1"/>
          <w:lang w:val="it-IT"/>
        </w:rPr>
        <w:t>due diligence</w:t>
      </w:r>
      <w:r w:rsidR="00901442" w:rsidRPr="00BD466D">
        <w:rPr>
          <w:rFonts w:ascii="Arial" w:hAnsi="Arial" w:cs="Arial"/>
          <w:color w:val="000000" w:themeColor="text1"/>
          <w:lang w:val="it-IT"/>
        </w:rPr>
        <w:t xml:space="preserve"> e le </w:t>
      </w:r>
      <w:r w:rsidRPr="00BD466D">
        <w:rPr>
          <w:rFonts w:ascii="Arial" w:hAnsi="Arial" w:cs="Arial"/>
          <w:color w:val="000000" w:themeColor="text1"/>
          <w:lang w:val="it-IT"/>
        </w:rPr>
        <w:t xml:space="preserve">disposizioni comunitarie attuabili nella </w:t>
      </w:r>
      <w:r w:rsidR="00901442" w:rsidRPr="00BD466D">
        <w:rPr>
          <w:rFonts w:ascii="Arial" w:hAnsi="Arial" w:cs="Arial"/>
          <w:color w:val="000000" w:themeColor="text1"/>
          <w:lang w:val="it-IT"/>
        </w:rPr>
        <w:t>D</w:t>
      </w:r>
      <w:r w:rsidRPr="00BD466D">
        <w:rPr>
          <w:rFonts w:ascii="Arial" w:hAnsi="Arial" w:cs="Arial"/>
          <w:color w:val="000000" w:themeColor="text1"/>
          <w:lang w:val="it-IT"/>
        </w:rPr>
        <w:t xml:space="preserve">irettiva sulle </w:t>
      </w:r>
      <w:r w:rsidR="00901442" w:rsidRPr="00BD466D">
        <w:rPr>
          <w:rFonts w:ascii="Arial" w:hAnsi="Arial" w:cs="Arial"/>
          <w:color w:val="000000" w:themeColor="text1"/>
          <w:lang w:val="it-IT"/>
        </w:rPr>
        <w:t>E</w:t>
      </w:r>
      <w:r w:rsidRPr="00BD466D">
        <w:rPr>
          <w:rFonts w:ascii="Arial" w:hAnsi="Arial" w:cs="Arial"/>
          <w:color w:val="000000" w:themeColor="text1"/>
          <w:lang w:val="it-IT"/>
        </w:rPr>
        <w:t xml:space="preserve">missioni </w:t>
      </w:r>
      <w:r w:rsidR="00901442" w:rsidRPr="00BD466D">
        <w:rPr>
          <w:rFonts w:ascii="Arial" w:hAnsi="Arial" w:cs="Arial"/>
          <w:color w:val="000000" w:themeColor="text1"/>
          <w:lang w:val="it-IT"/>
        </w:rPr>
        <w:t>I</w:t>
      </w:r>
      <w:r w:rsidRPr="00BD466D">
        <w:rPr>
          <w:rFonts w:ascii="Arial" w:hAnsi="Arial" w:cs="Arial"/>
          <w:color w:val="000000" w:themeColor="text1"/>
          <w:lang w:val="it-IT"/>
        </w:rPr>
        <w:t>ndustriali r</w:t>
      </w:r>
      <w:r w:rsidR="00901442" w:rsidRPr="00BD466D">
        <w:rPr>
          <w:rFonts w:ascii="Arial" w:hAnsi="Arial" w:cs="Arial"/>
          <w:color w:val="000000" w:themeColor="text1"/>
          <w:lang w:val="it-IT"/>
        </w:rPr>
        <w:t>evisionata</w:t>
      </w:r>
      <w:r w:rsidRPr="00BD466D">
        <w:rPr>
          <w:rFonts w:ascii="Arial" w:hAnsi="Arial" w:cs="Arial"/>
          <w:color w:val="000000" w:themeColor="text1"/>
          <w:lang w:val="it-IT"/>
        </w:rPr>
        <w:t xml:space="preserve">. Nelle circostanze attuali, è particolarmente importante sostenere le imprese europee nei loro sforzi </w:t>
      </w:r>
      <w:r w:rsidR="00901442" w:rsidRPr="00BD466D">
        <w:rPr>
          <w:rFonts w:ascii="Arial" w:hAnsi="Arial" w:cs="Arial"/>
          <w:color w:val="000000" w:themeColor="text1"/>
          <w:lang w:val="it-IT"/>
        </w:rPr>
        <w:t xml:space="preserve">volti ad </w:t>
      </w:r>
      <w:r w:rsidRPr="00BD466D">
        <w:rPr>
          <w:rFonts w:ascii="Arial" w:hAnsi="Arial" w:cs="Arial"/>
          <w:color w:val="000000" w:themeColor="text1"/>
          <w:lang w:val="it-IT"/>
        </w:rPr>
        <w:t>affrontare una situazione geopolitica tesa</w:t>
      </w:r>
      <w:r w:rsidR="00901442" w:rsidRPr="00BD466D">
        <w:rPr>
          <w:rFonts w:ascii="Arial" w:hAnsi="Arial" w:cs="Arial"/>
          <w:color w:val="000000" w:themeColor="text1"/>
          <w:lang w:val="it-IT"/>
        </w:rPr>
        <w:t xml:space="preserve">, evitando </w:t>
      </w:r>
      <w:r w:rsidRPr="00BD466D">
        <w:rPr>
          <w:rFonts w:ascii="Arial" w:hAnsi="Arial" w:cs="Arial"/>
          <w:color w:val="000000" w:themeColor="text1"/>
          <w:lang w:val="it-IT"/>
        </w:rPr>
        <w:t xml:space="preserve">di appesantirle con l'imposizione di requisiti di </w:t>
      </w:r>
      <w:r w:rsidRPr="00BD466D">
        <w:rPr>
          <w:rFonts w:ascii="Arial" w:hAnsi="Arial" w:cs="Arial"/>
          <w:i/>
          <w:iCs/>
          <w:color w:val="000000" w:themeColor="text1"/>
          <w:lang w:val="it-IT"/>
        </w:rPr>
        <w:t>due diligence</w:t>
      </w:r>
      <w:r w:rsidRPr="00BD466D">
        <w:rPr>
          <w:rFonts w:ascii="Arial" w:hAnsi="Arial" w:cs="Arial"/>
          <w:color w:val="000000" w:themeColor="text1"/>
          <w:lang w:val="it-IT"/>
        </w:rPr>
        <w:t xml:space="preserve"> ingestibili per le imprese più grandi e </w:t>
      </w:r>
      <w:r w:rsidR="00901442" w:rsidRPr="00BD466D">
        <w:rPr>
          <w:rFonts w:ascii="Arial" w:hAnsi="Arial" w:cs="Arial"/>
          <w:color w:val="000000" w:themeColor="text1"/>
          <w:lang w:val="it-IT"/>
        </w:rPr>
        <w:t xml:space="preserve">insostenibili </w:t>
      </w:r>
      <w:r w:rsidRPr="00BD466D">
        <w:rPr>
          <w:rFonts w:ascii="Arial" w:hAnsi="Arial" w:cs="Arial"/>
          <w:color w:val="000000" w:themeColor="text1"/>
          <w:lang w:val="it-IT"/>
        </w:rPr>
        <w:t>per le PMI.</w:t>
      </w:r>
    </w:p>
    <w:p w14:paraId="193FE79D" w14:textId="77777777" w:rsidR="00627F78" w:rsidRPr="00BD466D" w:rsidRDefault="00627F78" w:rsidP="000E6B85">
      <w:pPr>
        <w:pStyle w:val="Paragrafoelenco"/>
        <w:ind w:left="-567" w:right="-427"/>
        <w:jc w:val="both"/>
        <w:rPr>
          <w:rFonts w:ascii="Arial" w:hAnsi="Arial" w:cs="Arial"/>
          <w:color w:val="000000" w:themeColor="text1"/>
          <w:lang w:val="it-IT"/>
        </w:rPr>
      </w:pPr>
    </w:p>
    <w:p w14:paraId="130CAF1C" w14:textId="6C4F13BF" w:rsidR="009C38F4" w:rsidRPr="00BD466D" w:rsidRDefault="00627F78" w:rsidP="000E6B85">
      <w:pPr>
        <w:pStyle w:val="Paragrafoelenco"/>
        <w:ind w:left="-567" w:right="-427"/>
        <w:jc w:val="both"/>
        <w:rPr>
          <w:rFonts w:ascii="Arial" w:hAnsi="Arial" w:cs="Arial"/>
          <w:color w:val="000000" w:themeColor="text1"/>
          <w:lang w:val="it-IT"/>
        </w:rPr>
      </w:pPr>
      <w:r w:rsidRPr="00BD466D">
        <w:rPr>
          <w:rFonts w:ascii="Arial" w:hAnsi="Arial" w:cs="Arial"/>
          <w:color w:val="000000" w:themeColor="text1"/>
          <w:lang w:val="it-IT"/>
        </w:rPr>
        <w:t xml:space="preserve">Tutte le formazioni del Consiglio devono essere mobilitate </w:t>
      </w:r>
      <w:r w:rsidR="00901442" w:rsidRPr="00BD466D">
        <w:rPr>
          <w:rFonts w:ascii="Arial" w:hAnsi="Arial" w:cs="Arial"/>
          <w:color w:val="000000" w:themeColor="text1"/>
          <w:lang w:val="it-IT"/>
        </w:rPr>
        <w:t xml:space="preserve">al fine di </w:t>
      </w:r>
      <w:r w:rsidRPr="00BD466D">
        <w:rPr>
          <w:rFonts w:ascii="Arial" w:hAnsi="Arial" w:cs="Arial"/>
          <w:color w:val="000000" w:themeColor="text1"/>
          <w:lang w:val="it-IT"/>
        </w:rPr>
        <w:t xml:space="preserve">creare questo </w:t>
      </w:r>
      <w:r w:rsidR="00901442" w:rsidRPr="00BD466D">
        <w:rPr>
          <w:rFonts w:ascii="Arial" w:hAnsi="Arial" w:cs="Arial"/>
          <w:color w:val="000000" w:themeColor="text1"/>
          <w:lang w:val="it-IT"/>
        </w:rPr>
        <w:t xml:space="preserve">spazio </w:t>
      </w:r>
      <w:r w:rsidRPr="00BD466D">
        <w:rPr>
          <w:rFonts w:ascii="Arial" w:hAnsi="Arial" w:cs="Arial"/>
          <w:color w:val="000000" w:themeColor="text1"/>
          <w:lang w:val="it-IT"/>
        </w:rPr>
        <w:t xml:space="preserve">normativo, ma il Consiglio </w:t>
      </w:r>
      <w:r w:rsidR="006B303A">
        <w:rPr>
          <w:rFonts w:ascii="Arial" w:hAnsi="Arial" w:cs="Arial"/>
          <w:color w:val="000000" w:themeColor="text1"/>
          <w:lang w:val="it-IT"/>
        </w:rPr>
        <w:t xml:space="preserve">sulla </w:t>
      </w:r>
      <w:r w:rsidR="00901442" w:rsidRPr="00BD466D">
        <w:rPr>
          <w:rFonts w:ascii="Arial" w:hAnsi="Arial" w:cs="Arial"/>
          <w:color w:val="000000" w:themeColor="text1"/>
          <w:lang w:val="it-IT"/>
        </w:rPr>
        <w:t>“</w:t>
      </w:r>
      <w:r w:rsidRPr="00BD466D">
        <w:rPr>
          <w:rFonts w:ascii="Arial" w:hAnsi="Arial" w:cs="Arial"/>
          <w:color w:val="000000" w:themeColor="text1"/>
          <w:lang w:val="it-IT"/>
        </w:rPr>
        <w:t>Competitività</w:t>
      </w:r>
      <w:r w:rsidR="00901442" w:rsidRPr="00BD466D">
        <w:rPr>
          <w:rFonts w:ascii="Arial" w:hAnsi="Arial" w:cs="Arial"/>
          <w:color w:val="000000" w:themeColor="text1"/>
          <w:lang w:val="it-IT"/>
        </w:rPr>
        <w:t>”</w:t>
      </w:r>
      <w:r w:rsidRPr="00BD466D">
        <w:rPr>
          <w:rFonts w:ascii="Arial" w:hAnsi="Arial" w:cs="Arial"/>
          <w:color w:val="000000" w:themeColor="text1"/>
          <w:lang w:val="it-IT"/>
        </w:rPr>
        <w:t xml:space="preserve"> </w:t>
      </w:r>
      <w:r w:rsidR="00901442" w:rsidRPr="00BD466D">
        <w:rPr>
          <w:rFonts w:ascii="Arial" w:hAnsi="Arial" w:cs="Arial"/>
          <w:color w:val="000000" w:themeColor="text1"/>
          <w:lang w:val="it-IT"/>
        </w:rPr>
        <w:t xml:space="preserve">ha </w:t>
      </w:r>
      <w:r w:rsidRPr="00BD466D">
        <w:rPr>
          <w:rFonts w:ascii="Arial" w:hAnsi="Arial" w:cs="Arial"/>
          <w:color w:val="000000" w:themeColor="text1"/>
          <w:lang w:val="it-IT"/>
        </w:rPr>
        <w:t xml:space="preserve">un ruolo chiave da svolgere nell'identificare le disposizioni che </w:t>
      </w:r>
      <w:r w:rsidR="00901442" w:rsidRPr="00BD466D">
        <w:rPr>
          <w:rFonts w:ascii="Arial" w:hAnsi="Arial" w:cs="Arial"/>
          <w:color w:val="000000" w:themeColor="text1"/>
          <w:lang w:val="it-IT"/>
        </w:rPr>
        <w:t xml:space="preserve">andrebbero a minare </w:t>
      </w:r>
      <w:r w:rsidRPr="00BD466D">
        <w:rPr>
          <w:rFonts w:ascii="Arial" w:hAnsi="Arial" w:cs="Arial"/>
          <w:color w:val="000000" w:themeColor="text1"/>
          <w:lang w:val="it-IT"/>
        </w:rPr>
        <w:t xml:space="preserve">la competitività delle imprese europee e nel proporre soluzioni migliori quando è necessaria una regolamentazione comunitaria. </w:t>
      </w:r>
      <w:proofErr w:type="spellStart"/>
      <w:r w:rsidRPr="00BD466D">
        <w:rPr>
          <w:rFonts w:ascii="Arial" w:hAnsi="Arial" w:cs="Arial"/>
          <w:color w:val="000000" w:themeColor="text1"/>
          <w:lang w:val="it-IT"/>
        </w:rPr>
        <w:t>BusinessEurope</w:t>
      </w:r>
      <w:proofErr w:type="spellEnd"/>
      <w:r w:rsidRPr="00BD466D">
        <w:rPr>
          <w:rFonts w:ascii="Arial" w:hAnsi="Arial" w:cs="Arial"/>
          <w:color w:val="000000" w:themeColor="text1"/>
          <w:lang w:val="it-IT"/>
        </w:rPr>
        <w:t xml:space="preserve"> è pronta ad assistere le istituzioni europee in questo sforzo.</w:t>
      </w:r>
    </w:p>
    <w:p w14:paraId="269DCFAC" w14:textId="06B62EC8" w:rsidR="001B7BBB" w:rsidRPr="00901442" w:rsidRDefault="001B7BBB" w:rsidP="000E6B85">
      <w:pPr>
        <w:pStyle w:val="Paragrafoelenco"/>
        <w:ind w:left="-567" w:right="-427"/>
        <w:rPr>
          <w:rStyle w:val="y2iqfc"/>
          <w:rFonts w:ascii="Arial" w:eastAsiaTheme="majorEastAsia" w:hAnsi="Arial" w:cs="Arial"/>
          <w:b/>
          <w:color w:val="0070C0"/>
          <w:lang w:val="it-IT"/>
        </w:rPr>
      </w:pPr>
    </w:p>
    <w:p w14:paraId="51670CFC" w14:textId="74AD4099" w:rsidR="003C0079" w:rsidRPr="00901442" w:rsidRDefault="00C54357" w:rsidP="000E6B85">
      <w:pPr>
        <w:pStyle w:val="Paragrafoelenco"/>
        <w:numPr>
          <w:ilvl w:val="0"/>
          <w:numId w:val="2"/>
        </w:numPr>
        <w:ind w:left="-142" w:right="-427"/>
        <w:rPr>
          <w:rStyle w:val="y2iqfc"/>
          <w:rFonts w:ascii="Arial" w:eastAsiaTheme="majorEastAsia" w:hAnsi="Arial" w:cs="Arial"/>
          <w:b/>
          <w:color w:val="0070C0"/>
          <w:lang w:val="it-IT"/>
        </w:rPr>
      </w:pPr>
      <w:bookmarkStart w:id="2" w:name="_Hlk118966042"/>
      <w:bookmarkEnd w:id="1"/>
      <w:r>
        <w:rPr>
          <w:rStyle w:val="y2iqfc"/>
          <w:rFonts w:ascii="Arial" w:eastAsiaTheme="majorEastAsia" w:hAnsi="Arial" w:cs="Arial"/>
          <w:b/>
          <w:color w:val="0070C0"/>
          <w:lang w:val="it-IT"/>
        </w:rPr>
        <w:t>Rafforzare il nostro mercato unico</w:t>
      </w:r>
    </w:p>
    <w:p w14:paraId="078006F1" w14:textId="77777777" w:rsidR="00D748BF" w:rsidRPr="00901442" w:rsidRDefault="00D748BF" w:rsidP="000E6B85">
      <w:pPr>
        <w:ind w:left="-567" w:right="-427"/>
        <w:jc w:val="both"/>
        <w:rPr>
          <w:rStyle w:val="y2iqfc"/>
          <w:rFonts w:ascii="Arial" w:hAnsi="Arial" w:cs="Arial"/>
          <w:color w:val="202124"/>
          <w:sz w:val="20"/>
          <w:lang w:val="it-IT"/>
        </w:rPr>
      </w:pPr>
    </w:p>
    <w:p w14:paraId="73B64867" w14:textId="4F8A58C7" w:rsidR="00C54357" w:rsidRPr="00BD466D" w:rsidRDefault="00C54357" w:rsidP="000E6B85">
      <w:pPr>
        <w:ind w:left="-567" w:right="-427"/>
        <w:jc w:val="both"/>
        <w:rPr>
          <w:rStyle w:val="y2iqfc"/>
          <w:rFonts w:ascii="Arial" w:hAnsi="Arial" w:cs="Arial"/>
          <w:color w:val="000000" w:themeColor="text1"/>
          <w:sz w:val="20"/>
          <w:lang w:val="it-IT"/>
        </w:rPr>
      </w:pPr>
      <w:r w:rsidRPr="00BD466D">
        <w:rPr>
          <w:rStyle w:val="y2iqfc"/>
          <w:rFonts w:ascii="Arial" w:hAnsi="Arial" w:cs="Arial"/>
          <w:color w:val="000000" w:themeColor="text1"/>
          <w:sz w:val="20"/>
          <w:lang w:val="it-IT"/>
        </w:rPr>
        <w:t>Il pilastro della nostra competitività è un Mercato Unico che funzioni bene. Le imprese europee devono poter far circolare liberamente i beni, i servizi, le persone, il capitale e i dati all’interno dell’Unione Europea e dell</w:t>
      </w:r>
      <w:r w:rsidR="006B303A">
        <w:rPr>
          <w:rStyle w:val="y2iqfc"/>
          <w:rFonts w:ascii="Arial" w:hAnsi="Arial" w:cs="Arial"/>
          <w:color w:val="000000" w:themeColor="text1"/>
          <w:sz w:val="20"/>
          <w:lang w:val="it-IT"/>
        </w:rPr>
        <w:t>o Spazio</w:t>
      </w:r>
      <w:r w:rsidRPr="00BD466D">
        <w:rPr>
          <w:rStyle w:val="y2iqfc"/>
          <w:rFonts w:ascii="Arial" w:hAnsi="Arial" w:cs="Arial"/>
          <w:color w:val="000000" w:themeColor="text1"/>
          <w:sz w:val="20"/>
          <w:lang w:val="it-IT"/>
        </w:rPr>
        <w:t xml:space="preserve"> Economic</w:t>
      </w:r>
      <w:r w:rsidR="006B303A">
        <w:rPr>
          <w:rStyle w:val="y2iqfc"/>
          <w:rFonts w:ascii="Arial" w:hAnsi="Arial" w:cs="Arial"/>
          <w:color w:val="000000" w:themeColor="text1"/>
          <w:sz w:val="20"/>
          <w:lang w:val="it-IT"/>
        </w:rPr>
        <w:t>o</w:t>
      </w:r>
      <w:r w:rsidRPr="00BD466D">
        <w:rPr>
          <w:rStyle w:val="y2iqfc"/>
          <w:rFonts w:ascii="Arial" w:hAnsi="Arial" w:cs="Arial"/>
          <w:color w:val="000000" w:themeColor="text1"/>
          <w:sz w:val="20"/>
          <w:lang w:val="it-IT"/>
        </w:rPr>
        <w:t xml:space="preserve"> Europe</w:t>
      </w:r>
      <w:r w:rsidR="006B303A">
        <w:rPr>
          <w:rStyle w:val="y2iqfc"/>
          <w:rFonts w:ascii="Arial" w:hAnsi="Arial" w:cs="Arial"/>
          <w:color w:val="000000" w:themeColor="text1"/>
          <w:sz w:val="20"/>
          <w:lang w:val="it-IT"/>
        </w:rPr>
        <w:t>o</w:t>
      </w:r>
      <w:r w:rsidRPr="00BD466D">
        <w:rPr>
          <w:rStyle w:val="y2iqfc"/>
          <w:rFonts w:ascii="Arial" w:hAnsi="Arial" w:cs="Arial"/>
          <w:color w:val="000000" w:themeColor="text1"/>
          <w:sz w:val="20"/>
          <w:lang w:val="it-IT"/>
        </w:rPr>
        <w:t>. Sono necessarie azioni immediate per rimuovere le barriere normative e alleggerire il fardello che grava sulle imprese all’interno del mercato unico, che rappresenta il loro mercato domestico.</w:t>
      </w:r>
    </w:p>
    <w:p w14:paraId="73A9C132" w14:textId="77777777" w:rsidR="00C54357" w:rsidRPr="00BD466D" w:rsidRDefault="00C54357" w:rsidP="000E6B85">
      <w:pPr>
        <w:ind w:left="-567" w:right="-427"/>
        <w:jc w:val="both"/>
        <w:rPr>
          <w:rStyle w:val="y2iqfc"/>
          <w:rFonts w:ascii="Arial" w:hAnsi="Arial" w:cs="Arial"/>
          <w:color w:val="000000" w:themeColor="text1"/>
          <w:sz w:val="20"/>
          <w:lang w:val="it-IT"/>
        </w:rPr>
      </w:pPr>
    </w:p>
    <w:p w14:paraId="65D0E98B" w14:textId="487C98A7" w:rsidR="00ED4652" w:rsidRPr="00BD466D" w:rsidRDefault="00C54357" w:rsidP="000E6B85">
      <w:pPr>
        <w:ind w:left="-567" w:right="-427"/>
        <w:jc w:val="both"/>
        <w:rPr>
          <w:rFonts w:ascii="Arial" w:hAnsi="Arial" w:cs="Arial"/>
          <w:color w:val="000000" w:themeColor="text1"/>
          <w:sz w:val="20"/>
          <w:lang w:val="it-IT"/>
        </w:rPr>
      </w:pPr>
      <w:r w:rsidRPr="00BD466D">
        <w:rPr>
          <w:rFonts w:ascii="Arial" w:hAnsi="Arial" w:cs="Arial"/>
          <w:color w:val="000000" w:themeColor="text1"/>
          <w:sz w:val="20"/>
          <w:lang w:val="it-IT"/>
        </w:rPr>
        <w:t xml:space="preserve">La strategia per la standardizzazione europea è un tassello cruciale per il Mercato Unico e la sua digitalizzazione. Contiamo sulla </w:t>
      </w:r>
      <w:r w:rsidR="00683A21">
        <w:rPr>
          <w:rFonts w:ascii="Arial" w:hAnsi="Arial" w:cs="Arial"/>
          <w:color w:val="000000" w:themeColor="text1"/>
          <w:sz w:val="20"/>
          <w:lang w:val="it-IT"/>
        </w:rPr>
        <w:t xml:space="preserve">Presidenza di turno </w:t>
      </w:r>
      <w:r w:rsidR="00780080">
        <w:rPr>
          <w:rFonts w:ascii="Arial" w:hAnsi="Arial" w:cs="Arial"/>
          <w:color w:val="000000" w:themeColor="text1"/>
          <w:sz w:val="20"/>
          <w:lang w:val="it-IT"/>
        </w:rPr>
        <w:t>svedese</w:t>
      </w:r>
      <w:r w:rsidRPr="00BD466D">
        <w:rPr>
          <w:rFonts w:ascii="Arial" w:hAnsi="Arial" w:cs="Arial"/>
          <w:color w:val="000000" w:themeColor="text1"/>
          <w:sz w:val="20"/>
          <w:lang w:val="it-IT"/>
        </w:rPr>
        <w:t xml:space="preserve"> affinché promuova un sistema di standardizzazione europeo fondato sul mercato, con a capo l’industria. Tutto ciò è essenziale per garantire che la direzione strategica della standardizzazione comporti un vantaggio competitivo, </w:t>
      </w:r>
      <w:r w:rsidR="00942A66">
        <w:rPr>
          <w:rFonts w:ascii="Arial" w:hAnsi="Arial" w:cs="Arial"/>
          <w:color w:val="000000" w:themeColor="text1"/>
          <w:sz w:val="20"/>
          <w:lang w:val="it-IT"/>
        </w:rPr>
        <w:t>e per garantire</w:t>
      </w:r>
      <w:r w:rsidRPr="00BD466D">
        <w:rPr>
          <w:rFonts w:ascii="Arial" w:hAnsi="Arial" w:cs="Arial"/>
          <w:color w:val="000000" w:themeColor="text1"/>
          <w:sz w:val="20"/>
          <w:lang w:val="it-IT"/>
        </w:rPr>
        <w:t xml:space="preserve"> </w:t>
      </w:r>
      <w:r w:rsidR="00942A66">
        <w:rPr>
          <w:rFonts w:ascii="Arial" w:hAnsi="Arial" w:cs="Arial"/>
          <w:color w:val="000000" w:themeColor="text1"/>
          <w:sz w:val="20"/>
          <w:lang w:val="it-IT"/>
        </w:rPr>
        <w:t>la</w:t>
      </w:r>
      <w:r w:rsidRPr="00BD466D">
        <w:rPr>
          <w:rFonts w:ascii="Arial" w:hAnsi="Arial" w:cs="Arial"/>
          <w:color w:val="000000" w:themeColor="text1"/>
          <w:sz w:val="20"/>
          <w:lang w:val="it-IT"/>
        </w:rPr>
        <w:t xml:space="preserve"> necessaria cooperazione con i nostri principali partner commerciali. Concentrarsi maggiormente sul ruolo strategico degli standard è un buon passo avanti, ma non deve condurre al protezionismo e al disaccoppiamento dell’Europa dagli sforzi per una standardizzazione internazionale.</w:t>
      </w:r>
    </w:p>
    <w:p w14:paraId="3E4585C5" w14:textId="77777777" w:rsidR="00C54357" w:rsidRPr="00BD466D" w:rsidRDefault="00C54357" w:rsidP="000E6B85">
      <w:pPr>
        <w:ind w:left="-567" w:right="-427"/>
        <w:jc w:val="both"/>
        <w:rPr>
          <w:rFonts w:ascii="Arial" w:hAnsi="Arial" w:cs="Arial"/>
          <w:color w:val="000000" w:themeColor="text1"/>
          <w:sz w:val="20"/>
          <w:lang w:val="it-IT"/>
        </w:rPr>
      </w:pPr>
    </w:p>
    <w:p w14:paraId="0BC57E16" w14:textId="7ED9ADD1" w:rsidR="00ED4652" w:rsidRPr="00BD466D" w:rsidRDefault="005A13E9" w:rsidP="000E6B85">
      <w:pPr>
        <w:ind w:left="-567" w:right="-427"/>
        <w:jc w:val="both"/>
        <w:rPr>
          <w:rFonts w:ascii="Arial" w:hAnsi="Arial" w:cs="Arial"/>
          <w:color w:val="000000" w:themeColor="text1"/>
          <w:sz w:val="20"/>
          <w:lang w:val="it-IT"/>
        </w:rPr>
      </w:pPr>
      <w:r w:rsidRPr="00BD466D">
        <w:rPr>
          <w:rFonts w:ascii="Arial" w:hAnsi="Arial" w:cs="Arial"/>
          <w:color w:val="000000" w:themeColor="text1"/>
          <w:sz w:val="20"/>
          <w:lang w:val="it-IT"/>
        </w:rPr>
        <w:t xml:space="preserve">Il mercato unico dei servizi è ancora frammentato e non ha fatto progressi di recente. Contiamo sempre sulla </w:t>
      </w:r>
      <w:r w:rsidR="00683A21">
        <w:rPr>
          <w:rFonts w:ascii="Arial" w:hAnsi="Arial" w:cs="Arial"/>
          <w:color w:val="000000" w:themeColor="text1"/>
          <w:sz w:val="20"/>
          <w:lang w:val="it-IT"/>
        </w:rPr>
        <w:t xml:space="preserve">Presidenza di turno </w:t>
      </w:r>
      <w:r w:rsidR="00780080">
        <w:rPr>
          <w:rFonts w:ascii="Arial" w:hAnsi="Arial" w:cs="Arial"/>
          <w:color w:val="000000" w:themeColor="text1"/>
          <w:sz w:val="20"/>
          <w:lang w:val="it-IT"/>
        </w:rPr>
        <w:t>svedese</w:t>
      </w:r>
      <w:r w:rsidRPr="00BD466D">
        <w:rPr>
          <w:rFonts w:ascii="Arial" w:hAnsi="Arial" w:cs="Arial"/>
          <w:color w:val="000000" w:themeColor="text1"/>
          <w:sz w:val="20"/>
          <w:lang w:val="it-IT"/>
        </w:rPr>
        <w:t xml:space="preserve"> affinché approfondisca la questione delle barriere normative che ostacolano la fornitura di servizi transfrontalieri e </w:t>
      </w:r>
      <w:r w:rsidR="0034685B" w:rsidRPr="00BD466D">
        <w:rPr>
          <w:rFonts w:ascii="Arial" w:hAnsi="Arial" w:cs="Arial"/>
          <w:color w:val="000000" w:themeColor="text1"/>
          <w:sz w:val="20"/>
          <w:lang w:val="it-IT"/>
        </w:rPr>
        <w:t>il distaccamento</w:t>
      </w:r>
      <w:r w:rsidRPr="00BD466D">
        <w:rPr>
          <w:rFonts w:ascii="Arial" w:hAnsi="Arial" w:cs="Arial"/>
          <w:color w:val="000000" w:themeColor="text1"/>
          <w:sz w:val="20"/>
          <w:lang w:val="it-IT"/>
        </w:rPr>
        <w:t xml:space="preserve"> dei lavoratori, cosa che a sua volta potrebbe ostacolare la transizione verde dell’Unione Europea, nonché le ambizioni relative all’economia circolare. In particolare, </w:t>
      </w:r>
      <w:r w:rsidR="0034685B" w:rsidRPr="00BD466D">
        <w:rPr>
          <w:rFonts w:ascii="Arial" w:hAnsi="Arial" w:cs="Arial"/>
          <w:color w:val="000000" w:themeColor="text1"/>
          <w:sz w:val="20"/>
          <w:lang w:val="it-IT"/>
        </w:rPr>
        <w:t>dovrebbero essere rimossi gli inutili schemi nazionali di permessi, licenze e autorizzazioni per la fornitura di servizi. Andrebbe</w:t>
      </w:r>
      <w:r w:rsidR="00EE76ED">
        <w:rPr>
          <w:rFonts w:ascii="Arial" w:hAnsi="Arial" w:cs="Arial"/>
          <w:color w:val="000000" w:themeColor="text1"/>
          <w:sz w:val="20"/>
          <w:lang w:val="it-IT"/>
        </w:rPr>
        <w:t>ro</w:t>
      </w:r>
      <w:r w:rsidR="0034685B" w:rsidRPr="00BD466D">
        <w:rPr>
          <w:rFonts w:ascii="Arial" w:hAnsi="Arial" w:cs="Arial"/>
          <w:color w:val="000000" w:themeColor="text1"/>
          <w:sz w:val="20"/>
          <w:lang w:val="it-IT"/>
        </w:rPr>
        <w:t xml:space="preserve"> adottat</w:t>
      </w:r>
      <w:r w:rsidR="00EE76ED">
        <w:rPr>
          <w:rFonts w:ascii="Arial" w:hAnsi="Arial" w:cs="Arial"/>
          <w:color w:val="000000" w:themeColor="text1"/>
          <w:sz w:val="20"/>
          <w:lang w:val="it-IT"/>
        </w:rPr>
        <w:t>e</w:t>
      </w:r>
      <w:r w:rsidR="0034685B" w:rsidRPr="00BD466D">
        <w:rPr>
          <w:rFonts w:ascii="Arial" w:hAnsi="Arial" w:cs="Arial"/>
          <w:color w:val="000000" w:themeColor="text1"/>
          <w:sz w:val="20"/>
          <w:lang w:val="it-IT"/>
        </w:rPr>
        <w:t xml:space="preserve"> in tempi </w:t>
      </w:r>
      <w:r w:rsidR="00942A66">
        <w:rPr>
          <w:rFonts w:ascii="Arial" w:hAnsi="Arial" w:cs="Arial"/>
          <w:color w:val="000000" w:themeColor="text1"/>
          <w:sz w:val="20"/>
          <w:lang w:val="it-IT"/>
        </w:rPr>
        <w:t xml:space="preserve">brevi </w:t>
      </w:r>
      <w:r w:rsidR="0034685B" w:rsidRPr="00BD466D">
        <w:rPr>
          <w:rFonts w:ascii="Arial" w:hAnsi="Arial" w:cs="Arial"/>
          <w:color w:val="000000" w:themeColor="text1"/>
          <w:sz w:val="20"/>
          <w:lang w:val="it-IT"/>
        </w:rPr>
        <w:t xml:space="preserve">la </w:t>
      </w:r>
      <w:r w:rsidR="00FE2BE9">
        <w:rPr>
          <w:rFonts w:ascii="Arial" w:hAnsi="Arial" w:cs="Arial"/>
          <w:color w:val="000000" w:themeColor="text1"/>
          <w:sz w:val="20"/>
          <w:lang w:val="it-IT"/>
        </w:rPr>
        <w:t xml:space="preserve">già </w:t>
      </w:r>
      <w:r w:rsidR="0034685B" w:rsidRPr="00BD466D">
        <w:rPr>
          <w:rFonts w:ascii="Arial" w:hAnsi="Arial" w:cs="Arial"/>
          <w:color w:val="000000" w:themeColor="text1"/>
          <w:sz w:val="20"/>
          <w:lang w:val="it-IT"/>
        </w:rPr>
        <w:t xml:space="preserve">proposta dichiarazione elettronica per comunicare il </w:t>
      </w:r>
      <w:r w:rsidR="0034685B" w:rsidRPr="00BD466D">
        <w:rPr>
          <w:rFonts w:ascii="Arial" w:hAnsi="Arial" w:cs="Arial"/>
          <w:color w:val="000000" w:themeColor="text1"/>
          <w:sz w:val="20"/>
          <w:lang w:val="it-IT"/>
        </w:rPr>
        <w:lastRenderedPageBreak/>
        <w:t xml:space="preserve">distaccamento di un lavoratore e le normative UE </w:t>
      </w:r>
      <w:r w:rsidR="00EE76ED">
        <w:rPr>
          <w:rFonts w:ascii="Arial" w:hAnsi="Arial" w:cs="Arial"/>
          <w:color w:val="000000" w:themeColor="text1"/>
          <w:sz w:val="20"/>
          <w:lang w:val="it-IT"/>
        </w:rPr>
        <w:t xml:space="preserve">revisionate </w:t>
      </w:r>
      <w:r w:rsidR="0034685B" w:rsidRPr="00BD466D">
        <w:rPr>
          <w:rFonts w:ascii="Arial" w:hAnsi="Arial" w:cs="Arial"/>
          <w:color w:val="000000" w:themeColor="text1"/>
          <w:sz w:val="20"/>
          <w:lang w:val="it-IT"/>
        </w:rPr>
        <w:t>circa il coordinamento dei sistemi previdenziali per i lavoratori distaccati.</w:t>
      </w:r>
    </w:p>
    <w:p w14:paraId="64BBCAF4" w14:textId="77777777" w:rsidR="005A13E9" w:rsidRPr="00BD466D" w:rsidRDefault="005A13E9" w:rsidP="000E6B85">
      <w:pPr>
        <w:ind w:left="-567" w:right="-427"/>
        <w:jc w:val="both"/>
        <w:rPr>
          <w:rFonts w:ascii="Arial" w:hAnsi="Arial" w:cs="Arial"/>
          <w:color w:val="000000" w:themeColor="text1"/>
          <w:sz w:val="20"/>
          <w:lang w:val="it-IT"/>
        </w:rPr>
      </w:pPr>
    </w:p>
    <w:p w14:paraId="7DFEF990" w14:textId="12B0E4B5" w:rsidR="00ED4652" w:rsidRPr="00BD466D" w:rsidRDefault="0034685B" w:rsidP="000E6B85">
      <w:pPr>
        <w:ind w:left="-567" w:right="-427"/>
        <w:jc w:val="both"/>
        <w:rPr>
          <w:rStyle w:val="y2iqfc"/>
          <w:rFonts w:ascii="Arial" w:hAnsi="Arial" w:cs="Arial"/>
          <w:color w:val="000000" w:themeColor="text1"/>
          <w:sz w:val="20"/>
          <w:lang w:val="it-IT"/>
        </w:rPr>
      </w:pPr>
      <w:r w:rsidRPr="00BD466D">
        <w:rPr>
          <w:rStyle w:val="y2iqfc"/>
          <w:rFonts w:ascii="Arial" w:hAnsi="Arial" w:cs="Arial"/>
          <w:color w:val="000000" w:themeColor="text1"/>
          <w:sz w:val="20"/>
          <w:lang w:val="it-IT"/>
        </w:rPr>
        <w:t xml:space="preserve">Esortiamo la </w:t>
      </w:r>
      <w:r w:rsidR="00683A21">
        <w:rPr>
          <w:rStyle w:val="y2iqfc"/>
          <w:rFonts w:ascii="Arial" w:hAnsi="Arial" w:cs="Arial"/>
          <w:color w:val="000000" w:themeColor="text1"/>
          <w:sz w:val="20"/>
          <w:lang w:val="it-IT"/>
        </w:rPr>
        <w:t xml:space="preserve">Presidenza di turno </w:t>
      </w:r>
      <w:r w:rsidR="00780080">
        <w:rPr>
          <w:rStyle w:val="y2iqfc"/>
          <w:rFonts w:ascii="Arial" w:hAnsi="Arial" w:cs="Arial"/>
          <w:color w:val="000000" w:themeColor="text1"/>
          <w:sz w:val="20"/>
          <w:lang w:val="it-IT"/>
        </w:rPr>
        <w:t>svedese</w:t>
      </w:r>
      <w:r w:rsidRPr="00BD466D">
        <w:rPr>
          <w:rStyle w:val="y2iqfc"/>
          <w:rFonts w:ascii="Arial" w:hAnsi="Arial" w:cs="Arial"/>
          <w:color w:val="000000" w:themeColor="text1"/>
          <w:sz w:val="20"/>
          <w:lang w:val="it-IT"/>
        </w:rPr>
        <w:t xml:space="preserve"> a sfruttare l’imminente </w:t>
      </w:r>
      <w:proofErr w:type="gramStart"/>
      <w:r w:rsidRPr="00BD466D">
        <w:rPr>
          <w:rStyle w:val="y2iqfc"/>
          <w:rFonts w:ascii="Arial" w:hAnsi="Arial" w:cs="Arial"/>
          <w:color w:val="000000" w:themeColor="text1"/>
          <w:sz w:val="20"/>
          <w:lang w:val="it-IT"/>
        </w:rPr>
        <w:t>30esimo</w:t>
      </w:r>
      <w:proofErr w:type="gramEnd"/>
      <w:r w:rsidRPr="00BD466D">
        <w:rPr>
          <w:rStyle w:val="y2iqfc"/>
          <w:rFonts w:ascii="Arial" w:hAnsi="Arial" w:cs="Arial"/>
          <w:color w:val="000000" w:themeColor="text1"/>
          <w:sz w:val="20"/>
          <w:lang w:val="it-IT"/>
        </w:rPr>
        <w:t xml:space="preserve"> anniversario del Mercato Unico per accelerare la rimozione degli ostacoli alla libera circolazione.</w:t>
      </w:r>
    </w:p>
    <w:p w14:paraId="416D12B9" w14:textId="77777777" w:rsidR="00ED4652" w:rsidRPr="00901442" w:rsidRDefault="00ED4652" w:rsidP="000E6B85">
      <w:pPr>
        <w:ind w:left="-567" w:right="-427"/>
        <w:jc w:val="both"/>
        <w:rPr>
          <w:rFonts w:ascii="Arial" w:hAnsi="Arial" w:cs="Arial"/>
          <w:strike/>
          <w:sz w:val="20"/>
          <w:lang w:val="it-IT"/>
        </w:rPr>
      </w:pPr>
    </w:p>
    <w:bookmarkEnd w:id="2"/>
    <w:p w14:paraId="5623612B" w14:textId="7EBBB6BB" w:rsidR="003E75A7" w:rsidRPr="00901442" w:rsidRDefault="0034685B" w:rsidP="000E6B85">
      <w:pPr>
        <w:pStyle w:val="Paragrafoelenco"/>
        <w:numPr>
          <w:ilvl w:val="0"/>
          <w:numId w:val="2"/>
        </w:numPr>
        <w:ind w:left="-142" w:right="-427"/>
        <w:rPr>
          <w:rStyle w:val="y2iqfc"/>
          <w:rFonts w:ascii="Arial" w:hAnsi="Arial" w:cs="Arial"/>
          <w:b/>
          <w:bCs/>
          <w:color w:val="0070C0"/>
          <w:lang w:val="it-IT"/>
        </w:rPr>
      </w:pPr>
      <w:r>
        <w:rPr>
          <w:rStyle w:val="y2iqfc"/>
          <w:rFonts w:ascii="Arial" w:hAnsi="Arial" w:cs="Arial"/>
          <w:b/>
          <w:bCs/>
          <w:color w:val="0070C0"/>
          <w:lang w:val="it-IT"/>
        </w:rPr>
        <w:t>Promuovere un commercio globale fondato sulle regole</w:t>
      </w:r>
    </w:p>
    <w:p w14:paraId="17A49591" w14:textId="77777777" w:rsidR="00126F6C" w:rsidRPr="00901442" w:rsidRDefault="00126F6C" w:rsidP="000E6B85">
      <w:pPr>
        <w:ind w:left="-567" w:right="-427"/>
        <w:jc w:val="both"/>
        <w:rPr>
          <w:rStyle w:val="y2iqfc"/>
          <w:rFonts w:ascii="Arial" w:hAnsi="Arial" w:cs="Arial"/>
          <w:color w:val="202124"/>
          <w:sz w:val="20"/>
          <w:lang w:val="it-IT"/>
        </w:rPr>
      </w:pPr>
    </w:p>
    <w:p w14:paraId="1CB98492" w14:textId="3FEAD49F" w:rsidR="00814588" w:rsidRDefault="00814588" w:rsidP="000E6B85">
      <w:pPr>
        <w:ind w:left="-567" w:right="-427"/>
        <w:jc w:val="both"/>
        <w:rPr>
          <w:rStyle w:val="y2iqfc"/>
          <w:rFonts w:ascii="Arial" w:hAnsi="Arial" w:cs="Arial"/>
          <w:b/>
          <w:bCs/>
          <w:color w:val="000000" w:themeColor="text1"/>
          <w:sz w:val="20"/>
          <w:lang w:val="it-IT"/>
        </w:rPr>
      </w:pPr>
      <w:r w:rsidRPr="00BD466D">
        <w:rPr>
          <w:rStyle w:val="y2iqfc"/>
          <w:rFonts w:ascii="Arial" w:hAnsi="Arial" w:cs="Arial"/>
          <w:color w:val="000000" w:themeColor="text1"/>
          <w:sz w:val="20"/>
          <w:lang w:val="it-IT"/>
        </w:rPr>
        <w:t xml:space="preserve">L’Unione Europea, facendo leva sul proprio Mercato Unico per mezzo della politica commerciale internazionale comune e difendendo il libero commercio fondato sulle regole, è divenuta l’attore principale nell’arena del commercio globale. L’Unione Europea detiene la più vasta rete di accordi commerciali al mondo (42 accordi che coinvolgono 74 paesi) e, per la prima volta, la nostra esportazione di beni verso questi partner ha superato mille miliardi di </w:t>
      </w:r>
      <w:proofErr w:type="gramStart"/>
      <w:r w:rsidRPr="00BD466D">
        <w:rPr>
          <w:rStyle w:val="y2iqfc"/>
          <w:rFonts w:ascii="Arial" w:hAnsi="Arial" w:cs="Arial"/>
          <w:color w:val="000000" w:themeColor="text1"/>
          <w:sz w:val="20"/>
          <w:lang w:val="it-IT"/>
        </w:rPr>
        <w:t>Euro</w:t>
      </w:r>
      <w:proofErr w:type="gramEnd"/>
      <w:r w:rsidRPr="00BD466D">
        <w:rPr>
          <w:rStyle w:val="y2iqfc"/>
          <w:rFonts w:ascii="Arial" w:hAnsi="Arial" w:cs="Arial"/>
          <w:color w:val="000000" w:themeColor="text1"/>
          <w:sz w:val="20"/>
          <w:lang w:val="it-IT"/>
        </w:rPr>
        <w:t xml:space="preserve">, nel 2021. Una politica per il libero commercio fondato sulle regole </w:t>
      </w:r>
      <w:r w:rsidR="00B3446C" w:rsidRPr="00BD466D">
        <w:rPr>
          <w:rStyle w:val="y2iqfc"/>
          <w:rFonts w:ascii="Arial" w:hAnsi="Arial" w:cs="Arial"/>
          <w:color w:val="000000" w:themeColor="text1"/>
          <w:sz w:val="20"/>
          <w:lang w:val="it-IT"/>
        </w:rPr>
        <w:t xml:space="preserve">è uno degli elementi essenziali di ciò che rende l’Europa un posto attraente per gli affari e gli investimenti. </w:t>
      </w:r>
      <w:r w:rsidR="004C23DA">
        <w:rPr>
          <w:rStyle w:val="y2iqfc"/>
          <w:rFonts w:ascii="Arial" w:hAnsi="Arial" w:cs="Arial"/>
          <w:color w:val="000000" w:themeColor="text1"/>
          <w:sz w:val="20"/>
          <w:lang w:val="it-IT"/>
        </w:rPr>
        <w:t xml:space="preserve">Dobbiamo commerciare di più </w:t>
      </w:r>
      <w:r w:rsidR="00B3446C" w:rsidRPr="00BD466D">
        <w:rPr>
          <w:rStyle w:val="y2iqfc"/>
          <w:rFonts w:ascii="Arial" w:hAnsi="Arial" w:cs="Arial"/>
          <w:color w:val="000000" w:themeColor="text1"/>
          <w:sz w:val="20"/>
          <w:lang w:val="it-IT"/>
        </w:rPr>
        <w:t>per sostenere la nostra competitività e la nostra leadership di mercato. Concludere e ratificare accordi commerciali è più importante che mai se vogliamo mitigare i rischi e diversificare mercati di esportazione e</w:t>
      </w:r>
      <w:r w:rsidR="003C6FE9">
        <w:rPr>
          <w:rStyle w:val="y2iqfc"/>
          <w:rFonts w:ascii="Arial" w:hAnsi="Arial" w:cs="Arial"/>
          <w:color w:val="000000" w:themeColor="text1"/>
          <w:sz w:val="20"/>
          <w:lang w:val="it-IT"/>
        </w:rPr>
        <w:t xml:space="preserve"> </w:t>
      </w:r>
      <w:r w:rsidR="00B3446C" w:rsidRPr="00BD466D">
        <w:rPr>
          <w:rStyle w:val="y2iqfc"/>
          <w:rFonts w:ascii="Arial" w:hAnsi="Arial" w:cs="Arial"/>
          <w:color w:val="000000" w:themeColor="text1"/>
          <w:sz w:val="20"/>
          <w:lang w:val="it-IT"/>
        </w:rPr>
        <w:t>fonti di approvvigionamento. L’Unione Europea deve continuare a</w:t>
      </w:r>
      <w:r w:rsidR="00522C29">
        <w:rPr>
          <w:rStyle w:val="y2iqfc"/>
          <w:rFonts w:ascii="Arial" w:hAnsi="Arial" w:cs="Arial"/>
          <w:color w:val="000000" w:themeColor="text1"/>
          <w:sz w:val="20"/>
          <w:lang w:val="it-IT"/>
        </w:rPr>
        <w:t>d</w:t>
      </w:r>
      <w:r w:rsidR="00B3446C" w:rsidRPr="00BD466D">
        <w:rPr>
          <w:rStyle w:val="y2iqfc"/>
          <w:rFonts w:ascii="Arial" w:hAnsi="Arial" w:cs="Arial"/>
          <w:color w:val="000000" w:themeColor="text1"/>
          <w:sz w:val="20"/>
          <w:lang w:val="it-IT"/>
        </w:rPr>
        <w:t xml:space="preserve"> essere </w:t>
      </w:r>
      <w:r w:rsidR="00B76CA4">
        <w:rPr>
          <w:rStyle w:val="y2iqfc"/>
          <w:rFonts w:ascii="Arial" w:hAnsi="Arial" w:cs="Arial"/>
          <w:color w:val="000000" w:themeColor="text1"/>
          <w:sz w:val="20"/>
          <w:lang w:val="it-IT"/>
        </w:rPr>
        <w:t xml:space="preserve">un simbolo </w:t>
      </w:r>
      <w:r w:rsidR="00B3446C" w:rsidRPr="00BD466D">
        <w:rPr>
          <w:rStyle w:val="y2iqfc"/>
          <w:rFonts w:ascii="Arial" w:hAnsi="Arial" w:cs="Arial"/>
          <w:color w:val="000000" w:themeColor="text1"/>
          <w:sz w:val="20"/>
          <w:lang w:val="it-IT"/>
        </w:rPr>
        <w:t>del commercio globale fondato sulle regole</w:t>
      </w:r>
      <w:r w:rsidR="00B22A67">
        <w:rPr>
          <w:rStyle w:val="y2iqfc"/>
          <w:rFonts w:ascii="Arial" w:hAnsi="Arial" w:cs="Arial"/>
          <w:color w:val="000000" w:themeColor="text1"/>
          <w:sz w:val="20"/>
          <w:lang w:val="it-IT"/>
        </w:rPr>
        <w:t xml:space="preserve">, </w:t>
      </w:r>
      <w:r w:rsidR="00B22A67" w:rsidRPr="00B22A67">
        <w:rPr>
          <w:rStyle w:val="y2iqfc"/>
          <w:rFonts w:ascii="Arial" w:hAnsi="Arial" w:cs="Arial"/>
          <w:b/>
          <w:bCs/>
          <w:color w:val="000000" w:themeColor="text1"/>
          <w:sz w:val="20"/>
          <w:lang w:val="it-IT"/>
        </w:rPr>
        <w:t>e, allo stesso tempo, assicurarsi che anche i suoi partner commerciali rispettino le leggi internazionali.</w:t>
      </w:r>
      <w:r w:rsidR="00B22A67">
        <w:rPr>
          <w:rStyle w:val="y2iqfc"/>
          <w:rFonts w:ascii="Arial" w:hAnsi="Arial" w:cs="Arial"/>
          <w:b/>
          <w:bCs/>
          <w:color w:val="000000" w:themeColor="text1"/>
          <w:sz w:val="20"/>
          <w:lang w:val="it-IT"/>
        </w:rPr>
        <w:t xml:space="preserve"> Una condizione di parità è essenziale per garantire la competitività delle aziende </w:t>
      </w:r>
      <w:r w:rsidR="00522C29">
        <w:rPr>
          <w:rStyle w:val="y2iqfc"/>
          <w:rFonts w:ascii="Arial" w:hAnsi="Arial" w:cs="Arial"/>
          <w:b/>
          <w:bCs/>
          <w:color w:val="000000" w:themeColor="text1"/>
          <w:sz w:val="20"/>
          <w:lang w:val="it-IT"/>
        </w:rPr>
        <w:t>e</w:t>
      </w:r>
      <w:r w:rsidR="00B22A67">
        <w:rPr>
          <w:rStyle w:val="y2iqfc"/>
          <w:rFonts w:ascii="Arial" w:hAnsi="Arial" w:cs="Arial"/>
          <w:b/>
          <w:bCs/>
          <w:color w:val="000000" w:themeColor="text1"/>
          <w:sz w:val="20"/>
          <w:lang w:val="it-IT"/>
        </w:rPr>
        <w:t>uropee.</w:t>
      </w:r>
    </w:p>
    <w:p w14:paraId="76A0D814" w14:textId="138E6FC1" w:rsidR="00B22A67" w:rsidRDefault="00B22A67" w:rsidP="000E6B85">
      <w:pPr>
        <w:ind w:left="-567" w:right="-427"/>
        <w:jc w:val="both"/>
        <w:rPr>
          <w:rStyle w:val="y2iqfc"/>
          <w:rFonts w:ascii="Arial" w:hAnsi="Arial" w:cs="Arial"/>
          <w:color w:val="000000" w:themeColor="text1"/>
          <w:sz w:val="20"/>
          <w:lang w:val="it-IT"/>
        </w:rPr>
      </w:pPr>
    </w:p>
    <w:p w14:paraId="5A61F596" w14:textId="5764421A" w:rsidR="00B22A67" w:rsidRPr="00B22A67" w:rsidRDefault="00B22A67" w:rsidP="000E6B85">
      <w:pPr>
        <w:ind w:left="-567" w:right="-427"/>
        <w:jc w:val="both"/>
        <w:rPr>
          <w:rStyle w:val="y2iqfc"/>
          <w:rFonts w:ascii="Arial" w:hAnsi="Arial" w:cs="Arial"/>
          <w:b/>
          <w:bCs/>
          <w:color w:val="000000" w:themeColor="text1"/>
          <w:sz w:val="20"/>
          <w:lang w:val="it-IT"/>
        </w:rPr>
      </w:pPr>
      <w:r>
        <w:rPr>
          <w:rStyle w:val="y2iqfc"/>
          <w:rFonts w:ascii="Arial" w:hAnsi="Arial" w:cs="Arial"/>
          <w:b/>
          <w:bCs/>
          <w:color w:val="000000" w:themeColor="text1"/>
          <w:sz w:val="20"/>
          <w:lang w:val="it-IT"/>
        </w:rPr>
        <w:t>Riguardo a ciò, c’è preoccupazione sulle misure che gli Stati Uniti hanno adottato con l’</w:t>
      </w:r>
      <w:proofErr w:type="spellStart"/>
      <w:r>
        <w:rPr>
          <w:rStyle w:val="y2iqfc"/>
          <w:rFonts w:ascii="Arial" w:hAnsi="Arial" w:cs="Arial"/>
          <w:b/>
          <w:bCs/>
          <w:color w:val="000000" w:themeColor="text1"/>
          <w:sz w:val="20"/>
          <w:lang w:val="it-IT"/>
        </w:rPr>
        <w:t>Inflation</w:t>
      </w:r>
      <w:proofErr w:type="spellEnd"/>
      <w:r>
        <w:rPr>
          <w:rStyle w:val="y2iqfc"/>
          <w:rFonts w:ascii="Arial" w:hAnsi="Arial" w:cs="Arial"/>
          <w:b/>
          <w:bCs/>
          <w:color w:val="000000" w:themeColor="text1"/>
          <w:sz w:val="20"/>
          <w:lang w:val="it-IT"/>
        </w:rPr>
        <w:t xml:space="preserve"> </w:t>
      </w:r>
      <w:proofErr w:type="spellStart"/>
      <w:r>
        <w:rPr>
          <w:rStyle w:val="y2iqfc"/>
          <w:rFonts w:ascii="Arial" w:hAnsi="Arial" w:cs="Arial"/>
          <w:b/>
          <w:bCs/>
          <w:color w:val="000000" w:themeColor="text1"/>
          <w:sz w:val="20"/>
          <w:lang w:val="it-IT"/>
        </w:rPr>
        <w:t>Reduction</w:t>
      </w:r>
      <w:proofErr w:type="spellEnd"/>
      <w:r>
        <w:rPr>
          <w:rStyle w:val="y2iqfc"/>
          <w:rFonts w:ascii="Arial" w:hAnsi="Arial" w:cs="Arial"/>
          <w:b/>
          <w:bCs/>
          <w:color w:val="000000" w:themeColor="text1"/>
          <w:sz w:val="20"/>
          <w:lang w:val="it-IT"/>
        </w:rPr>
        <w:t xml:space="preserve"> Act (la legge sulla Riduzione dell’Inflazione). Queste misure sono incompatibili con le regole del WTO, in quanto discriminatorie verso le esportazioni delle imprese straniere. Impattano gli investimenti nell’UE. Serve una soluzione concordata, principalmente</w:t>
      </w:r>
      <w:r w:rsidRPr="00B22A67">
        <w:rPr>
          <w:rStyle w:val="y2iqfc"/>
          <w:rFonts w:ascii="Arial" w:hAnsi="Arial" w:cs="Arial"/>
          <w:b/>
          <w:bCs/>
          <w:color w:val="000000" w:themeColor="text1"/>
          <w:sz w:val="20"/>
          <w:lang w:val="it-IT"/>
        </w:rPr>
        <w:t xml:space="preserve"> attraverso la Task Force dedicata e il Consiglio per il </w:t>
      </w:r>
      <w:r>
        <w:rPr>
          <w:rStyle w:val="y2iqfc"/>
          <w:rFonts w:ascii="Arial" w:hAnsi="Arial" w:cs="Arial"/>
          <w:b/>
          <w:bCs/>
          <w:color w:val="000000" w:themeColor="text1"/>
          <w:sz w:val="20"/>
          <w:lang w:val="it-IT"/>
        </w:rPr>
        <w:t>C</w:t>
      </w:r>
      <w:r w:rsidRPr="00B22A67">
        <w:rPr>
          <w:rStyle w:val="y2iqfc"/>
          <w:rFonts w:ascii="Arial" w:hAnsi="Arial" w:cs="Arial"/>
          <w:b/>
          <w:bCs/>
          <w:color w:val="000000" w:themeColor="text1"/>
          <w:sz w:val="20"/>
          <w:lang w:val="it-IT"/>
        </w:rPr>
        <w:t xml:space="preserve">ommercio e la </w:t>
      </w:r>
      <w:r>
        <w:rPr>
          <w:rStyle w:val="y2iqfc"/>
          <w:rFonts w:ascii="Arial" w:hAnsi="Arial" w:cs="Arial"/>
          <w:b/>
          <w:bCs/>
          <w:color w:val="000000" w:themeColor="text1"/>
          <w:sz w:val="20"/>
          <w:lang w:val="it-IT"/>
        </w:rPr>
        <w:t>T</w:t>
      </w:r>
      <w:r w:rsidRPr="00B22A67">
        <w:rPr>
          <w:rStyle w:val="y2iqfc"/>
          <w:rFonts w:ascii="Arial" w:hAnsi="Arial" w:cs="Arial"/>
          <w:b/>
          <w:bCs/>
          <w:color w:val="000000" w:themeColor="text1"/>
          <w:sz w:val="20"/>
          <w:lang w:val="it-IT"/>
        </w:rPr>
        <w:t>ecnologia UE-USA, prima che questa legislazione venga attuata all'inizio del 2023.</w:t>
      </w:r>
      <w:r>
        <w:rPr>
          <w:rStyle w:val="y2iqfc"/>
          <w:rFonts w:ascii="Arial" w:hAnsi="Arial" w:cs="Arial"/>
          <w:b/>
          <w:bCs/>
          <w:color w:val="000000" w:themeColor="text1"/>
          <w:sz w:val="20"/>
          <w:lang w:val="it-IT"/>
        </w:rPr>
        <w:t xml:space="preserve"> Se </w:t>
      </w:r>
      <w:r w:rsidR="003C4BF3">
        <w:rPr>
          <w:rStyle w:val="y2iqfc"/>
          <w:rFonts w:ascii="Arial" w:hAnsi="Arial" w:cs="Arial"/>
          <w:b/>
          <w:bCs/>
          <w:color w:val="000000" w:themeColor="text1"/>
          <w:sz w:val="20"/>
          <w:lang w:val="it-IT"/>
        </w:rPr>
        <w:t>non si riuscirà</w:t>
      </w:r>
      <w:r>
        <w:rPr>
          <w:rStyle w:val="y2iqfc"/>
          <w:rFonts w:ascii="Arial" w:hAnsi="Arial" w:cs="Arial"/>
          <w:b/>
          <w:bCs/>
          <w:color w:val="000000" w:themeColor="text1"/>
          <w:sz w:val="20"/>
          <w:lang w:val="it-IT"/>
        </w:rPr>
        <w:t xml:space="preserve"> a trovare un accordo, altre opzioni</w:t>
      </w:r>
      <w:r w:rsidR="003C4BF3">
        <w:rPr>
          <w:rStyle w:val="y2iqfc"/>
          <w:rFonts w:ascii="Arial" w:hAnsi="Arial" w:cs="Arial"/>
          <w:b/>
          <w:bCs/>
          <w:color w:val="000000" w:themeColor="text1"/>
          <w:sz w:val="20"/>
          <w:lang w:val="it-IT"/>
        </w:rPr>
        <w:t xml:space="preserve"> dovranno essere considerate</w:t>
      </w:r>
      <w:r>
        <w:rPr>
          <w:rStyle w:val="y2iqfc"/>
          <w:rFonts w:ascii="Arial" w:hAnsi="Arial" w:cs="Arial"/>
          <w:b/>
          <w:bCs/>
          <w:color w:val="000000" w:themeColor="text1"/>
          <w:sz w:val="20"/>
          <w:lang w:val="it-IT"/>
        </w:rPr>
        <w:t>.</w:t>
      </w:r>
    </w:p>
    <w:p w14:paraId="3627DF17" w14:textId="77777777" w:rsidR="00814588" w:rsidRPr="00BD466D" w:rsidRDefault="00814588" w:rsidP="000E6B85">
      <w:pPr>
        <w:ind w:left="-567" w:right="-427"/>
        <w:jc w:val="both"/>
        <w:rPr>
          <w:rStyle w:val="y2iqfc"/>
          <w:rFonts w:ascii="Arial" w:hAnsi="Arial" w:cs="Arial"/>
          <w:color w:val="000000" w:themeColor="text1"/>
          <w:sz w:val="20"/>
          <w:lang w:val="it-IT"/>
        </w:rPr>
      </w:pPr>
    </w:p>
    <w:p w14:paraId="21830C17" w14:textId="68A9E9CD" w:rsidR="00DC239D" w:rsidRPr="00BD466D" w:rsidRDefault="00DC239D" w:rsidP="000E6B85">
      <w:pPr>
        <w:pStyle w:val="xmsonormal"/>
        <w:ind w:left="-567" w:right="-427"/>
        <w:jc w:val="both"/>
        <w:rPr>
          <w:rFonts w:ascii="Arial" w:hAnsi="Arial" w:cs="Arial"/>
          <w:color w:val="000000" w:themeColor="text1"/>
          <w:sz w:val="20"/>
          <w:lang w:val="it-IT"/>
        </w:rPr>
      </w:pPr>
      <w:r w:rsidRPr="00BD466D">
        <w:rPr>
          <w:rFonts w:ascii="Arial" w:hAnsi="Arial" w:cs="Arial"/>
          <w:color w:val="000000" w:themeColor="text1"/>
          <w:sz w:val="20"/>
          <w:lang w:val="it-IT"/>
        </w:rPr>
        <w:t xml:space="preserve">Nell’attuale contesto geopolitico, è normale che l’UE lavori a più stretto contatto con i partner che condividono obiettivi comuni quali la pace, la stabilità, la democrazia e lo stato di diritto, sviluppando con loro delle relazioni più profonde. Tuttavia, l’UE deve continuare a lavorare con tanti altri paesi nel mondo (in Africa, Asia, America Latina, nella regione del Pacifico, ecc.). </w:t>
      </w:r>
    </w:p>
    <w:p w14:paraId="6C8F2AA9" w14:textId="77777777" w:rsidR="00877483" w:rsidRPr="00BD466D" w:rsidRDefault="00877483" w:rsidP="000E6B85">
      <w:pPr>
        <w:ind w:left="-567" w:right="-427"/>
        <w:jc w:val="both"/>
        <w:rPr>
          <w:rFonts w:ascii="Arial" w:hAnsi="Arial" w:cs="Arial"/>
          <w:color w:val="000000" w:themeColor="text1"/>
          <w:sz w:val="20"/>
          <w:lang w:val="it-IT"/>
        </w:rPr>
      </w:pPr>
    </w:p>
    <w:p w14:paraId="0542F167" w14:textId="6EC268A4" w:rsidR="00DC239D" w:rsidRPr="00BD466D" w:rsidRDefault="00DC239D" w:rsidP="000E6B85">
      <w:pPr>
        <w:ind w:left="-567" w:right="-427"/>
        <w:jc w:val="both"/>
        <w:rPr>
          <w:rFonts w:ascii="Arial" w:hAnsi="Arial" w:cs="Arial"/>
          <w:color w:val="000000" w:themeColor="text1"/>
          <w:sz w:val="20"/>
          <w:lang w:val="it-IT"/>
        </w:rPr>
      </w:pPr>
      <w:r w:rsidRPr="00522C29">
        <w:rPr>
          <w:rFonts w:ascii="Arial" w:hAnsi="Arial" w:cs="Arial"/>
          <w:color w:val="000000" w:themeColor="text1"/>
          <w:sz w:val="20"/>
          <w:lang w:val="it-IT"/>
        </w:rPr>
        <w:t xml:space="preserve">Contiamo sulla </w:t>
      </w:r>
      <w:r w:rsidR="00683A21" w:rsidRPr="00522C29">
        <w:rPr>
          <w:rFonts w:ascii="Arial" w:hAnsi="Arial" w:cs="Arial"/>
          <w:color w:val="000000" w:themeColor="text1"/>
          <w:sz w:val="20"/>
          <w:lang w:val="it-IT"/>
        </w:rPr>
        <w:t xml:space="preserve">Presidenza di turno </w:t>
      </w:r>
      <w:r w:rsidR="00780080" w:rsidRPr="00522C29">
        <w:rPr>
          <w:rFonts w:ascii="Arial" w:hAnsi="Arial" w:cs="Arial"/>
          <w:color w:val="000000" w:themeColor="text1"/>
          <w:sz w:val="20"/>
          <w:lang w:val="it-IT"/>
        </w:rPr>
        <w:t>svedese</w:t>
      </w:r>
      <w:r w:rsidRPr="00522C29">
        <w:rPr>
          <w:rFonts w:ascii="Arial" w:hAnsi="Arial" w:cs="Arial"/>
          <w:color w:val="000000" w:themeColor="text1"/>
          <w:sz w:val="20"/>
          <w:lang w:val="it-IT"/>
        </w:rPr>
        <w:t xml:space="preserve"> affinché </w:t>
      </w:r>
      <w:r w:rsidR="001B6BAE" w:rsidRPr="00522C29">
        <w:rPr>
          <w:rFonts w:ascii="Arial" w:hAnsi="Arial" w:cs="Arial"/>
          <w:color w:val="000000" w:themeColor="text1"/>
          <w:sz w:val="20"/>
          <w:lang w:val="it-IT"/>
        </w:rPr>
        <w:t xml:space="preserve">si adoperi </w:t>
      </w:r>
      <w:r w:rsidRPr="00522C29">
        <w:rPr>
          <w:rFonts w:ascii="Arial" w:hAnsi="Arial" w:cs="Arial"/>
          <w:color w:val="000000" w:themeColor="text1"/>
          <w:sz w:val="20"/>
          <w:lang w:val="it-IT"/>
        </w:rPr>
        <w:t>per ridurre i costi</w:t>
      </w:r>
      <w:r w:rsidR="002A14B6" w:rsidRPr="00522C29">
        <w:rPr>
          <w:rFonts w:ascii="Arial" w:hAnsi="Arial" w:cs="Arial"/>
          <w:color w:val="000000" w:themeColor="text1"/>
          <w:sz w:val="20"/>
          <w:lang w:val="it-IT"/>
        </w:rPr>
        <w:t xml:space="preserve"> de</w:t>
      </w:r>
      <w:r w:rsidR="001B6BAE" w:rsidRPr="00522C29">
        <w:rPr>
          <w:rFonts w:ascii="Arial" w:hAnsi="Arial" w:cs="Arial"/>
          <w:color w:val="000000" w:themeColor="text1"/>
          <w:sz w:val="20"/>
          <w:lang w:val="it-IT"/>
        </w:rPr>
        <w:t xml:space="preserve">lle attività commerciali nella regione nord Atlantica attraverso il Consiglio UE-USA per il Commercio e la Tecnologia. Speriamo che si possa giungere a una soluzione negoziata e soddisfacente agli elementi discriminatori contenuti nel US </w:t>
      </w:r>
      <w:proofErr w:type="spellStart"/>
      <w:r w:rsidR="001B6BAE" w:rsidRPr="00522C29">
        <w:rPr>
          <w:rFonts w:ascii="Arial" w:hAnsi="Arial" w:cs="Arial"/>
          <w:color w:val="000000" w:themeColor="text1"/>
          <w:sz w:val="20"/>
          <w:lang w:val="it-IT"/>
        </w:rPr>
        <w:t>Inflation</w:t>
      </w:r>
      <w:proofErr w:type="spellEnd"/>
      <w:r w:rsidR="001B6BAE" w:rsidRPr="00522C29">
        <w:rPr>
          <w:rFonts w:ascii="Arial" w:hAnsi="Arial" w:cs="Arial"/>
          <w:color w:val="000000" w:themeColor="text1"/>
          <w:sz w:val="20"/>
          <w:lang w:val="it-IT"/>
        </w:rPr>
        <w:t xml:space="preserve"> </w:t>
      </w:r>
      <w:proofErr w:type="spellStart"/>
      <w:r w:rsidR="001B6BAE" w:rsidRPr="00522C29">
        <w:rPr>
          <w:rFonts w:ascii="Arial" w:hAnsi="Arial" w:cs="Arial"/>
          <w:color w:val="000000" w:themeColor="text1"/>
          <w:sz w:val="20"/>
          <w:lang w:val="it-IT"/>
        </w:rPr>
        <w:t>Reduction</w:t>
      </w:r>
      <w:proofErr w:type="spellEnd"/>
      <w:r w:rsidR="001B6BAE" w:rsidRPr="00522C29">
        <w:rPr>
          <w:rFonts w:ascii="Arial" w:hAnsi="Arial" w:cs="Arial"/>
          <w:color w:val="000000" w:themeColor="text1"/>
          <w:sz w:val="20"/>
          <w:lang w:val="it-IT"/>
        </w:rPr>
        <w:t xml:space="preserve"> Act (legge per la riduzione dell’inflazione) prima che entri in vigore la legislazione, nei primi mesi del 2023.</w:t>
      </w:r>
      <w:r w:rsidR="001B6BAE" w:rsidRPr="00BD466D">
        <w:rPr>
          <w:rFonts w:ascii="Arial" w:hAnsi="Arial" w:cs="Arial"/>
          <w:color w:val="000000" w:themeColor="text1"/>
          <w:sz w:val="20"/>
          <w:lang w:val="it-IT"/>
        </w:rPr>
        <w:t xml:space="preserve"> Chiediamo inoltre alla </w:t>
      </w:r>
      <w:r w:rsidR="00683A21">
        <w:rPr>
          <w:rFonts w:ascii="Arial" w:hAnsi="Arial" w:cs="Arial"/>
          <w:color w:val="000000" w:themeColor="text1"/>
          <w:sz w:val="20"/>
          <w:lang w:val="it-IT"/>
        </w:rPr>
        <w:t xml:space="preserve">Presidenza di turno </w:t>
      </w:r>
      <w:r w:rsidR="00780080">
        <w:rPr>
          <w:rFonts w:ascii="Arial" w:hAnsi="Arial" w:cs="Arial"/>
          <w:color w:val="000000" w:themeColor="text1"/>
          <w:sz w:val="20"/>
          <w:lang w:val="it-IT"/>
        </w:rPr>
        <w:t>svedese</w:t>
      </w:r>
      <w:r w:rsidR="001B6BAE" w:rsidRPr="00BD466D">
        <w:rPr>
          <w:rFonts w:ascii="Arial" w:hAnsi="Arial" w:cs="Arial"/>
          <w:color w:val="000000" w:themeColor="text1"/>
          <w:sz w:val="20"/>
          <w:lang w:val="it-IT"/>
        </w:rPr>
        <w:t xml:space="preserve"> di promuovere la ratifica degli accordi commerciali già raggiunti, ad esempio quelli siglati con il Mercosur e con il Cile, nonché di concludere nuovi accordi (ad esempio con l’Australia e con l’India) e di completare l’adozione del regolamento sull</w:t>
      </w:r>
      <w:r w:rsidR="00881185">
        <w:rPr>
          <w:rFonts w:ascii="Arial" w:hAnsi="Arial" w:cs="Arial"/>
          <w:color w:val="000000" w:themeColor="text1"/>
          <w:sz w:val="20"/>
          <w:lang w:val="it-IT"/>
        </w:rPr>
        <w:t>a</w:t>
      </w:r>
      <w:r w:rsidR="001B6BAE" w:rsidRPr="00BD466D">
        <w:rPr>
          <w:rFonts w:ascii="Arial" w:hAnsi="Arial" w:cs="Arial"/>
          <w:color w:val="000000" w:themeColor="text1"/>
          <w:sz w:val="20"/>
          <w:lang w:val="it-IT"/>
        </w:rPr>
        <w:t xml:space="preserve"> protezione</w:t>
      </w:r>
      <w:r w:rsidR="00EF7978" w:rsidRPr="00BD466D">
        <w:rPr>
          <w:rFonts w:ascii="Arial" w:hAnsi="Arial" w:cs="Arial"/>
          <w:color w:val="000000" w:themeColor="text1"/>
          <w:sz w:val="20"/>
          <w:lang w:val="it-IT"/>
        </w:rPr>
        <w:t xml:space="preserve"> dalla coercizione economica da parte di paesi terzi.</w:t>
      </w:r>
    </w:p>
    <w:p w14:paraId="6CFCBE0E" w14:textId="2AD1FF24" w:rsidR="00877483" w:rsidRDefault="00877483" w:rsidP="000E6B85">
      <w:pPr>
        <w:ind w:left="-567" w:right="-427"/>
        <w:jc w:val="both"/>
        <w:rPr>
          <w:rStyle w:val="y2iqfc"/>
          <w:rFonts w:ascii="Arial" w:hAnsi="Arial" w:cs="Arial"/>
          <w:sz w:val="20"/>
          <w:lang w:val="it-IT"/>
        </w:rPr>
      </w:pPr>
    </w:p>
    <w:p w14:paraId="1A3D38D7" w14:textId="4DB315D7" w:rsidR="003C0079" w:rsidRPr="00901442" w:rsidRDefault="0077217D" w:rsidP="000E6B85">
      <w:pPr>
        <w:pStyle w:val="Paragrafoelenco"/>
        <w:numPr>
          <w:ilvl w:val="0"/>
          <w:numId w:val="2"/>
        </w:numPr>
        <w:ind w:left="-142" w:right="-427"/>
        <w:rPr>
          <w:rStyle w:val="y2iqfc"/>
          <w:rFonts w:ascii="Arial" w:hAnsi="Arial" w:cs="Arial"/>
          <w:b/>
          <w:bCs/>
          <w:color w:val="0070C0"/>
          <w:lang w:val="it-IT"/>
        </w:rPr>
      </w:pPr>
      <w:bookmarkStart w:id="3" w:name="_Hlk118966328"/>
      <w:r w:rsidRPr="00901442">
        <w:rPr>
          <w:rStyle w:val="y2iqfc"/>
          <w:rFonts w:ascii="Arial" w:hAnsi="Arial" w:cs="Arial"/>
          <w:b/>
          <w:bCs/>
          <w:color w:val="0070C0"/>
          <w:lang w:val="it-IT"/>
        </w:rPr>
        <w:t>Accelera</w:t>
      </w:r>
      <w:r w:rsidR="00EF7978">
        <w:rPr>
          <w:rStyle w:val="y2iqfc"/>
          <w:rFonts w:ascii="Arial" w:hAnsi="Arial" w:cs="Arial"/>
          <w:b/>
          <w:bCs/>
          <w:color w:val="0070C0"/>
          <w:lang w:val="it-IT"/>
        </w:rPr>
        <w:t>re la transizione digitale</w:t>
      </w:r>
      <w:r w:rsidR="003C0079" w:rsidRPr="00901442">
        <w:rPr>
          <w:rStyle w:val="y2iqfc"/>
          <w:rFonts w:ascii="Arial" w:hAnsi="Arial" w:cs="Arial"/>
          <w:b/>
          <w:bCs/>
          <w:color w:val="0070C0"/>
          <w:lang w:val="it-IT"/>
        </w:rPr>
        <w:t xml:space="preserve"> </w:t>
      </w:r>
    </w:p>
    <w:p w14:paraId="70553804" w14:textId="77777777" w:rsidR="00ED4652" w:rsidRPr="00901442" w:rsidRDefault="00ED4652" w:rsidP="000E6B85">
      <w:pPr>
        <w:ind w:left="-567" w:right="-427"/>
        <w:jc w:val="both"/>
        <w:rPr>
          <w:rStyle w:val="y2iqfc"/>
          <w:rFonts w:ascii="Arial" w:hAnsi="Arial" w:cs="Arial"/>
          <w:color w:val="202124"/>
          <w:sz w:val="20"/>
          <w:lang w:val="it-IT"/>
        </w:rPr>
      </w:pPr>
    </w:p>
    <w:p w14:paraId="70EB0701" w14:textId="5CA5349F" w:rsidR="00DE151D" w:rsidRPr="00BD466D" w:rsidRDefault="00DE151D" w:rsidP="000E6B85">
      <w:pPr>
        <w:ind w:left="-567" w:right="-427"/>
        <w:jc w:val="both"/>
        <w:rPr>
          <w:rStyle w:val="y2iqfc"/>
          <w:rFonts w:ascii="Arial" w:hAnsi="Arial" w:cs="Arial"/>
          <w:color w:val="000000" w:themeColor="text1"/>
          <w:sz w:val="20"/>
          <w:lang w:val="it-IT"/>
        </w:rPr>
      </w:pPr>
      <w:r w:rsidRPr="00BD466D">
        <w:rPr>
          <w:rStyle w:val="y2iqfc"/>
          <w:rFonts w:ascii="Arial" w:hAnsi="Arial" w:cs="Arial"/>
          <w:color w:val="000000" w:themeColor="text1"/>
          <w:sz w:val="20"/>
          <w:lang w:val="it-IT"/>
        </w:rPr>
        <w:t>Un vero e proprio mercato unico digitale è fondamentale per consentire all’Unione Europea di sfruttare al meglio l’incessante sviluppo tecnologico. L’utilizzo di dati da parte delle imprese è cruciale per lo sviluppo futuro delle attività commerciali in Europa, e anche per la transizione digitale e quella verde. Se vogli</w:t>
      </w:r>
      <w:r w:rsidR="002D21BE" w:rsidRPr="00BD466D">
        <w:rPr>
          <w:rStyle w:val="y2iqfc"/>
          <w:rFonts w:ascii="Arial" w:hAnsi="Arial" w:cs="Arial"/>
          <w:color w:val="000000" w:themeColor="text1"/>
          <w:sz w:val="20"/>
          <w:lang w:val="it-IT"/>
        </w:rPr>
        <w:t>amo accelerare la digitalizzazione in Europa dobbiamo garantire flussi di dati internazionali che funzionino bene, adottando leggi chiare e semplici, constatando che non esistono soluzioni “universali”, adatte a tutti, quando si ha a che fare con tecnologie in costante evoluzione.</w:t>
      </w:r>
    </w:p>
    <w:p w14:paraId="18BFDC8D" w14:textId="77777777" w:rsidR="00DE151D" w:rsidRPr="00BD466D" w:rsidRDefault="00DE151D" w:rsidP="000E6B85">
      <w:pPr>
        <w:ind w:left="-567" w:right="-427"/>
        <w:jc w:val="both"/>
        <w:rPr>
          <w:rStyle w:val="y2iqfc"/>
          <w:rFonts w:ascii="Arial" w:hAnsi="Arial" w:cs="Arial"/>
          <w:color w:val="000000" w:themeColor="text1"/>
          <w:sz w:val="20"/>
          <w:lang w:val="it-IT"/>
        </w:rPr>
      </w:pPr>
    </w:p>
    <w:p w14:paraId="5F32A810" w14:textId="4BE77E00" w:rsidR="002D21BE" w:rsidRPr="00BD466D" w:rsidRDefault="002D21BE" w:rsidP="000E6B85">
      <w:pPr>
        <w:ind w:left="-567" w:right="-427"/>
        <w:contextualSpacing/>
        <w:jc w:val="both"/>
        <w:rPr>
          <w:rFonts w:ascii="Arial" w:hAnsi="Arial" w:cs="Arial"/>
          <w:color w:val="000000" w:themeColor="text1"/>
          <w:sz w:val="20"/>
          <w:lang w:val="it-IT"/>
        </w:rPr>
      </w:pPr>
      <w:r w:rsidRPr="00BD466D">
        <w:rPr>
          <w:rFonts w:ascii="Arial" w:hAnsi="Arial" w:cs="Arial"/>
          <w:color w:val="000000" w:themeColor="text1"/>
          <w:sz w:val="20"/>
          <w:lang w:val="it-IT"/>
        </w:rPr>
        <w:t xml:space="preserve">Chiediamo alla Svezia di valorizzare i progressi fatti sotto la Presidenza </w:t>
      </w:r>
      <w:r w:rsidR="00AF0655">
        <w:rPr>
          <w:rFonts w:ascii="Arial" w:hAnsi="Arial" w:cs="Arial"/>
          <w:color w:val="000000" w:themeColor="text1"/>
          <w:sz w:val="20"/>
          <w:lang w:val="it-IT"/>
        </w:rPr>
        <w:t xml:space="preserve">di turno </w:t>
      </w:r>
      <w:r w:rsidRPr="00BD466D">
        <w:rPr>
          <w:rFonts w:ascii="Arial" w:hAnsi="Arial" w:cs="Arial"/>
          <w:color w:val="000000" w:themeColor="text1"/>
          <w:sz w:val="20"/>
          <w:lang w:val="it-IT"/>
        </w:rPr>
        <w:t>Ceca per quanto riguarda l’</w:t>
      </w:r>
      <w:proofErr w:type="spellStart"/>
      <w:r w:rsidRPr="00BD466D">
        <w:rPr>
          <w:rFonts w:ascii="Arial" w:hAnsi="Arial" w:cs="Arial"/>
          <w:color w:val="000000" w:themeColor="text1"/>
          <w:sz w:val="20"/>
          <w:lang w:val="it-IT"/>
        </w:rPr>
        <w:t>Artificial</w:t>
      </w:r>
      <w:proofErr w:type="spellEnd"/>
      <w:r w:rsidRPr="00BD466D">
        <w:rPr>
          <w:rFonts w:ascii="Arial" w:hAnsi="Arial" w:cs="Arial"/>
          <w:color w:val="000000" w:themeColor="text1"/>
          <w:sz w:val="20"/>
          <w:lang w:val="it-IT"/>
        </w:rPr>
        <w:t xml:space="preserve"> Intelligence Act, </w:t>
      </w:r>
      <w:r w:rsidR="001324CE" w:rsidRPr="00BD466D">
        <w:rPr>
          <w:rFonts w:ascii="Arial" w:hAnsi="Arial" w:cs="Arial"/>
          <w:color w:val="000000" w:themeColor="text1"/>
          <w:sz w:val="20"/>
          <w:lang w:val="it-IT"/>
        </w:rPr>
        <w:t>con un approccio basato sul rischio, requisiti flessibili (compres</w:t>
      </w:r>
      <w:r w:rsidR="00895AFC">
        <w:rPr>
          <w:rFonts w:ascii="Arial" w:hAnsi="Arial" w:cs="Arial"/>
          <w:color w:val="000000" w:themeColor="text1"/>
          <w:sz w:val="20"/>
          <w:lang w:val="it-IT"/>
        </w:rPr>
        <w:t xml:space="preserve">i i </w:t>
      </w:r>
      <w:r w:rsidR="001324CE" w:rsidRPr="00BD466D">
        <w:rPr>
          <w:rFonts w:ascii="Arial" w:hAnsi="Arial" w:cs="Arial"/>
          <w:color w:val="000000" w:themeColor="text1"/>
          <w:sz w:val="20"/>
          <w:lang w:val="it-IT"/>
        </w:rPr>
        <w:t xml:space="preserve">sandbox </w:t>
      </w:r>
      <w:r w:rsidR="00CC46AC">
        <w:rPr>
          <w:rFonts w:ascii="Arial" w:hAnsi="Arial" w:cs="Arial"/>
          <w:color w:val="000000" w:themeColor="text1"/>
          <w:sz w:val="20"/>
          <w:lang w:val="it-IT"/>
        </w:rPr>
        <w:lastRenderedPageBreak/>
        <w:t>normativ</w:t>
      </w:r>
      <w:r w:rsidR="00895AFC">
        <w:rPr>
          <w:rFonts w:ascii="Arial" w:hAnsi="Arial" w:cs="Arial"/>
          <w:color w:val="000000" w:themeColor="text1"/>
          <w:sz w:val="20"/>
          <w:lang w:val="it-IT"/>
        </w:rPr>
        <w:t>i</w:t>
      </w:r>
      <w:r w:rsidR="001324CE" w:rsidRPr="00BD466D">
        <w:rPr>
          <w:rFonts w:ascii="Arial" w:hAnsi="Arial" w:cs="Arial"/>
          <w:color w:val="000000" w:themeColor="text1"/>
          <w:sz w:val="20"/>
          <w:lang w:val="it-IT"/>
        </w:rPr>
        <w:t xml:space="preserve"> sull'Intelligenza Artificiale) e una chiara attribuzione delle responsabilità. Chiediamo inoltre alla </w:t>
      </w:r>
      <w:r w:rsidR="00683A21">
        <w:rPr>
          <w:rFonts w:ascii="Arial" w:hAnsi="Arial" w:cs="Arial"/>
          <w:color w:val="000000" w:themeColor="text1"/>
          <w:sz w:val="20"/>
          <w:lang w:val="it-IT"/>
        </w:rPr>
        <w:t xml:space="preserve">Presidenza di turno </w:t>
      </w:r>
      <w:r w:rsidR="00780080">
        <w:rPr>
          <w:rFonts w:ascii="Arial" w:hAnsi="Arial" w:cs="Arial"/>
          <w:color w:val="000000" w:themeColor="text1"/>
          <w:sz w:val="20"/>
          <w:lang w:val="it-IT"/>
        </w:rPr>
        <w:t>svedese</w:t>
      </w:r>
      <w:r w:rsidR="001324CE" w:rsidRPr="00BD466D">
        <w:rPr>
          <w:rFonts w:ascii="Arial" w:hAnsi="Arial" w:cs="Arial"/>
          <w:color w:val="000000" w:themeColor="text1"/>
          <w:sz w:val="20"/>
          <w:lang w:val="it-IT"/>
        </w:rPr>
        <w:t xml:space="preserve"> di lavorare </w:t>
      </w:r>
      <w:r w:rsidR="00CC46AC">
        <w:rPr>
          <w:rFonts w:ascii="Arial" w:hAnsi="Arial" w:cs="Arial"/>
          <w:color w:val="000000" w:themeColor="text1"/>
          <w:sz w:val="20"/>
          <w:lang w:val="it-IT"/>
        </w:rPr>
        <w:t xml:space="preserve">per introdurre </w:t>
      </w:r>
      <w:r w:rsidR="001324CE" w:rsidRPr="00BD466D">
        <w:rPr>
          <w:rFonts w:ascii="Arial" w:hAnsi="Arial" w:cs="Arial"/>
          <w:color w:val="000000" w:themeColor="text1"/>
          <w:sz w:val="20"/>
          <w:lang w:val="it-IT"/>
        </w:rPr>
        <w:t xml:space="preserve">una legge sui dati che incoraggi la condivisione dei dati e che al contempo salvaguardi la libertà contrattuale delle imprese, prevedendo un compenso adeguato </w:t>
      </w:r>
      <w:proofErr w:type="gramStart"/>
      <w:r w:rsidR="001324CE" w:rsidRPr="00BD466D">
        <w:rPr>
          <w:rFonts w:ascii="Arial" w:hAnsi="Arial" w:cs="Arial"/>
          <w:color w:val="000000" w:themeColor="text1"/>
          <w:sz w:val="20"/>
          <w:lang w:val="it-IT"/>
        </w:rPr>
        <w:t>per la</w:t>
      </w:r>
      <w:proofErr w:type="gramEnd"/>
      <w:r w:rsidR="001324CE" w:rsidRPr="00BD466D">
        <w:rPr>
          <w:rFonts w:ascii="Arial" w:hAnsi="Arial" w:cs="Arial"/>
          <w:color w:val="000000" w:themeColor="text1"/>
          <w:sz w:val="20"/>
          <w:lang w:val="it-IT"/>
        </w:rPr>
        <w:t xml:space="preserve"> messa a disposizione dei dati</w:t>
      </w:r>
      <w:r w:rsidR="00CC46AC">
        <w:rPr>
          <w:rFonts w:ascii="Arial" w:hAnsi="Arial" w:cs="Arial"/>
          <w:color w:val="000000" w:themeColor="text1"/>
          <w:sz w:val="20"/>
          <w:lang w:val="it-IT"/>
        </w:rPr>
        <w:t>, nonché</w:t>
      </w:r>
      <w:r w:rsidR="001324CE" w:rsidRPr="00BD466D">
        <w:rPr>
          <w:rFonts w:ascii="Arial" w:hAnsi="Arial" w:cs="Arial"/>
          <w:color w:val="000000" w:themeColor="text1"/>
          <w:sz w:val="20"/>
          <w:lang w:val="it-IT"/>
        </w:rPr>
        <w:t xml:space="preserve"> obblighi chiari ed attuabili per i terzi che ricevono i dati. Ciò dovrebbe avvenire senza ridurre il livello di protezione dei dati, delle banche dati e dei segreti commerciali</w:t>
      </w:r>
      <w:r w:rsidR="008331BE">
        <w:rPr>
          <w:rFonts w:ascii="Arial" w:hAnsi="Arial" w:cs="Arial"/>
          <w:color w:val="000000" w:themeColor="text1"/>
          <w:sz w:val="20"/>
          <w:lang w:val="it-IT"/>
        </w:rPr>
        <w:t xml:space="preserve">, </w:t>
      </w:r>
      <w:r w:rsidR="001324CE" w:rsidRPr="00BD466D">
        <w:rPr>
          <w:rFonts w:ascii="Arial" w:hAnsi="Arial" w:cs="Arial"/>
          <w:color w:val="000000" w:themeColor="text1"/>
          <w:sz w:val="20"/>
          <w:lang w:val="it-IT"/>
        </w:rPr>
        <w:t>e senza mettere a repentaglio la proprietà intellettuale e le informazioni commercialmente sensibili delle imprese europee</w:t>
      </w:r>
    </w:p>
    <w:bookmarkEnd w:id="3"/>
    <w:p w14:paraId="1F37BEC5" w14:textId="77777777" w:rsidR="000F580A" w:rsidRPr="00901442" w:rsidRDefault="000F580A" w:rsidP="000E6B85">
      <w:pPr>
        <w:ind w:left="-567" w:right="-427"/>
        <w:contextualSpacing/>
        <w:jc w:val="both"/>
        <w:rPr>
          <w:rFonts w:ascii="Arial" w:hAnsi="Arial" w:cs="Arial"/>
          <w:sz w:val="20"/>
          <w:lang w:val="it-IT" w:eastAsia="en-US"/>
        </w:rPr>
      </w:pPr>
    </w:p>
    <w:p w14:paraId="7AD02627" w14:textId="1BB719C0" w:rsidR="003C0079" w:rsidRPr="00901442" w:rsidRDefault="001324CE" w:rsidP="000E6B85">
      <w:pPr>
        <w:pStyle w:val="Paragrafoelenco"/>
        <w:numPr>
          <w:ilvl w:val="0"/>
          <w:numId w:val="2"/>
        </w:numPr>
        <w:ind w:left="-142" w:right="-427"/>
        <w:rPr>
          <w:rStyle w:val="y2iqfc"/>
          <w:rFonts w:ascii="Arial" w:hAnsi="Arial" w:cs="Arial"/>
          <w:b/>
          <w:bCs/>
          <w:color w:val="0070C0"/>
          <w:lang w:val="it-IT"/>
        </w:rPr>
      </w:pPr>
      <w:r>
        <w:rPr>
          <w:rStyle w:val="y2iqfc"/>
          <w:rFonts w:ascii="Arial" w:hAnsi="Arial" w:cs="Arial"/>
          <w:b/>
          <w:bCs/>
          <w:color w:val="0070C0"/>
          <w:lang w:val="it-IT"/>
        </w:rPr>
        <w:t xml:space="preserve">Facilitare l’innovazione e ridurre i divari </w:t>
      </w:r>
      <w:r w:rsidR="009C1F7E">
        <w:rPr>
          <w:rStyle w:val="y2iqfc"/>
          <w:rFonts w:ascii="Arial" w:hAnsi="Arial" w:cs="Arial"/>
          <w:b/>
          <w:bCs/>
          <w:color w:val="0070C0"/>
          <w:lang w:val="it-IT"/>
        </w:rPr>
        <w:t>di</w:t>
      </w:r>
      <w:r>
        <w:rPr>
          <w:rStyle w:val="y2iqfc"/>
          <w:rFonts w:ascii="Arial" w:hAnsi="Arial" w:cs="Arial"/>
          <w:b/>
          <w:bCs/>
          <w:color w:val="0070C0"/>
          <w:lang w:val="it-IT"/>
        </w:rPr>
        <w:t xml:space="preserve"> competenze</w:t>
      </w:r>
    </w:p>
    <w:p w14:paraId="16A8F064" w14:textId="77777777" w:rsidR="00ED4652" w:rsidRPr="00901442" w:rsidRDefault="00ED4652" w:rsidP="000E6B85">
      <w:pPr>
        <w:ind w:left="-567" w:right="-427"/>
        <w:jc w:val="both"/>
        <w:rPr>
          <w:rStyle w:val="y2iqfc"/>
          <w:rFonts w:ascii="Arial" w:hAnsi="Arial" w:cs="Arial"/>
          <w:color w:val="202124"/>
          <w:sz w:val="20"/>
          <w:lang w:val="it-IT"/>
        </w:rPr>
      </w:pPr>
    </w:p>
    <w:p w14:paraId="5CF45CF0" w14:textId="7D6F52F6" w:rsidR="00D36DB0" w:rsidRPr="00BD466D" w:rsidRDefault="005C14A6" w:rsidP="000E6B85">
      <w:pPr>
        <w:ind w:left="-567" w:right="-427"/>
        <w:jc w:val="both"/>
        <w:rPr>
          <w:rStyle w:val="y2iqfc"/>
          <w:rFonts w:ascii="Arial" w:hAnsi="Arial" w:cs="Arial"/>
          <w:color w:val="000000" w:themeColor="text1"/>
          <w:sz w:val="20"/>
          <w:lang w:val="it-IT"/>
        </w:rPr>
      </w:pPr>
      <w:r w:rsidRPr="00BD466D">
        <w:rPr>
          <w:rStyle w:val="y2iqfc"/>
          <w:rFonts w:ascii="Arial" w:hAnsi="Arial" w:cs="Arial"/>
          <w:color w:val="000000" w:themeColor="text1"/>
          <w:sz w:val="20"/>
          <w:lang w:val="it-IT"/>
        </w:rPr>
        <w:t>F</w:t>
      </w:r>
      <w:r w:rsidR="00D36DB0" w:rsidRPr="00BD466D">
        <w:rPr>
          <w:rStyle w:val="y2iqfc"/>
          <w:rFonts w:ascii="Arial" w:hAnsi="Arial" w:cs="Arial"/>
          <w:color w:val="000000" w:themeColor="text1"/>
          <w:sz w:val="20"/>
          <w:lang w:val="it-IT"/>
        </w:rPr>
        <w:t xml:space="preserve">acilitare l’innovazione in generale e costruire ponti con i paesi europei </w:t>
      </w:r>
      <w:r w:rsidR="000045F8">
        <w:rPr>
          <w:rStyle w:val="y2iqfc"/>
          <w:rFonts w:ascii="Arial" w:hAnsi="Arial" w:cs="Arial"/>
          <w:color w:val="000000" w:themeColor="text1"/>
          <w:sz w:val="20"/>
          <w:lang w:val="it-IT"/>
        </w:rPr>
        <w:t>limitrofi</w:t>
      </w:r>
      <w:r w:rsidR="00D36DB0" w:rsidRPr="00BD466D">
        <w:rPr>
          <w:rStyle w:val="y2iqfc"/>
          <w:rFonts w:ascii="Arial" w:hAnsi="Arial" w:cs="Arial"/>
          <w:color w:val="000000" w:themeColor="text1"/>
          <w:sz w:val="20"/>
          <w:lang w:val="it-IT"/>
        </w:rPr>
        <w:t xml:space="preserve">, che sono i leader in questo settore, è fondamentale per la competitività, la crescita e l’occupazione in Europa in futuro. Un sistema di ricerca e sviluppo efficace rappresenta la base dello sviluppo economico </w:t>
      </w:r>
      <w:r w:rsidR="009929EE" w:rsidRPr="00BD466D">
        <w:rPr>
          <w:rStyle w:val="y2iqfc"/>
          <w:rFonts w:ascii="Arial" w:hAnsi="Arial" w:cs="Arial"/>
          <w:color w:val="000000" w:themeColor="text1"/>
          <w:sz w:val="20"/>
          <w:lang w:val="it-IT"/>
        </w:rPr>
        <w:t>e sociale dell’Europa. L’UE investe il 2,3% del proprio PIL in R&amp;D (Ricerca e Sviluppo), rispetto al 4% degli Stati Uniti e al 2,44% della Cina. Inoltre, l’Europa tende a perdere i propri innovatori migliori, poiché le aziende che sviluppano tecnologie in Europa poi vanno ad ampliarsi in altre regioni mondiali. Queste tendenze negative minano lo sviluppo e l’occupazione futura in Europa e c’è urgente bisogno di invertirle.</w:t>
      </w:r>
    </w:p>
    <w:p w14:paraId="20C213B7" w14:textId="77777777" w:rsidR="00ED4652" w:rsidRPr="00BD466D" w:rsidRDefault="00ED4652" w:rsidP="000E6B85">
      <w:pPr>
        <w:ind w:left="-567" w:right="-427"/>
        <w:jc w:val="both"/>
        <w:rPr>
          <w:rStyle w:val="y2iqfc"/>
          <w:rFonts w:ascii="Arial" w:hAnsi="Arial" w:cs="Arial"/>
          <w:color w:val="000000" w:themeColor="text1"/>
          <w:sz w:val="20"/>
          <w:lang w:val="it-IT"/>
        </w:rPr>
      </w:pPr>
    </w:p>
    <w:p w14:paraId="758233EF" w14:textId="631099AC" w:rsidR="00CD7B9E" w:rsidRPr="00BD466D" w:rsidRDefault="00CD7B9E" w:rsidP="000E6B85">
      <w:pPr>
        <w:ind w:left="-567" w:right="-427"/>
        <w:jc w:val="both"/>
        <w:rPr>
          <w:rStyle w:val="y2iqfc"/>
          <w:rFonts w:ascii="Arial" w:hAnsi="Arial" w:cs="Arial"/>
          <w:color w:val="000000" w:themeColor="text1"/>
          <w:sz w:val="20"/>
          <w:lang w:val="it-IT"/>
        </w:rPr>
      </w:pPr>
      <w:r w:rsidRPr="00BD466D">
        <w:rPr>
          <w:rStyle w:val="y2iqfc"/>
          <w:rFonts w:ascii="Arial" w:hAnsi="Arial" w:cs="Arial"/>
          <w:color w:val="000000" w:themeColor="text1"/>
          <w:sz w:val="20"/>
          <w:lang w:val="it-IT"/>
        </w:rPr>
        <w:t xml:space="preserve">Contiamo sulla </w:t>
      </w:r>
      <w:r w:rsidR="00683A21">
        <w:rPr>
          <w:rStyle w:val="y2iqfc"/>
          <w:rFonts w:ascii="Arial" w:hAnsi="Arial" w:cs="Arial"/>
          <w:color w:val="000000" w:themeColor="text1"/>
          <w:sz w:val="20"/>
          <w:lang w:val="it-IT"/>
        </w:rPr>
        <w:t xml:space="preserve">Presidenza di turno </w:t>
      </w:r>
      <w:r w:rsidR="00780080">
        <w:rPr>
          <w:rStyle w:val="y2iqfc"/>
          <w:rFonts w:ascii="Arial" w:hAnsi="Arial" w:cs="Arial"/>
          <w:color w:val="000000" w:themeColor="text1"/>
          <w:sz w:val="20"/>
          <w:lang w:val="it-IT"/>
        </w:rPr>
        <w:t>svedese</w:t>
      </w:r>
      <w:r w:rsidRPr="00BD466D">
        <w:rPr>
          <w:rStyle w:val="y2iqfc"/>
          <w:rFonts w:ascii="Arial" w:hAnsi="Arial" w:cs="Arial"/>
          <w:color w:val="000000" w:themeColor="text1"/>
          <w:sz w:val="20"/>
          <w:lang w:val="it-IT"/>
        </w:rPr>
        <w:t xml:space="preserve"> affinché lavori per miglior</w:t>
      </w:r>
      <w:r w:rsidR="00895AFC">
        <w:rPr>
          <w:rStyle w:val="y2iqfc"/>
          <w:rFonts w:ascii="Arial" w:hAnsi="Arial" w:cs="Arial"/>
          <w:color w:val="000000" w:themeColor="text1"/>
          <w:sz w:val="20"/>
          <w:lang w:val="it-IT"/>
        </w:rPr>
        <w:t>ar</w:t>
      </w:r>
      <w:r w:rsidRPr="00BD466D">
        <w:rPr>
          <w:rStyle w:val="y2iqfc"/>
          <w:rFonts w:ascii="Arial" w:hAnsi="Arial" w:cs="Arial"/>
          <w:color w:val="000000" w:themeColor="text1"/>
          <w:sz w:val="20"/>
          <w:lang w:val="it-IT"/>
        </w:rPr>
        <w:t xml:space="preserve">e il quadro per l’innovazione nell’Unione Europea promuovendo il principio dell’innovazione e favorendo </w:t>
      </w:r>
      <w:r w:rsidR="008A2C51" w:rsidRPr="00BD466D">
        <w:rPr>
          <w:rStyle w:val="y2iqfc"/>
          <w:rFonts w:ascii="Arial" w:hAnsi="Arial" w:cs="Arial"/>
          <w:color w:val="000000" w:themeColor="text1"/>
          <w:sz w:val="20"/>
          <w:lang w:val="it-IT"/>
        </w:rPr>
        <w:t xml:space="preserve">sandbox normativi onde garantire che le leggi europee facilitino l’applicazione di </w:t>
      </w:r>
      <w:r w:rsidR="00895AFC">
        <w:rPr>
          <w:rStyle w:val="y2iqfc"/>
          <w:rFonts w:ascii="Arial" w:hAnsi="Arial" w:cs="Arial"/>
          <w:color w:val="000000" w:themeColor="text1"/>
          <w:sz w:val="20"/>
          <w:lang w:val="it-IT"/>
        </w:rPr>
        <w:t xml:space="preserve">Ricerca &amp; Sviluppo </w:t>
      </w:r>
      <w:r w:rsidR="008A2C51" w:rsidRPr="00BD466D">
        <w:rPr>
          <w:rStyle w:val="y2iqfc"/>
          <w:rFonts w:ascii="Arial" w:hAnsi="Arial" w:cs="Arial"/>
          <w:color w:val="000000" w:themeColor="text1"/>
          <w:sz w:val="20"/>
          <w:lang w:val="it-IT"/>
        </w:rPr>
        <w:t xml:space="preserve">nel mercato. Chiediamo che venga messo in atto un solido sistema di protezione </w:t>
      </w:r>
      <w:r w:rsidR="009C1F7E" w:rsidRPr="00BD466D">
        <w:rPr>
          <w:rStyle w:val="y2iqfc"/>
          <w:rFonts w:ascii="Arial" w:hAnsi="Arial" w:cs="Arial"/>
          <w:color w:val="000000" w:themeColor="text1"/>
          <w:sz w:val="20"/>
          <w:lang w:val="it-IT"/>
        </w:rPr>
        <w:t xml:space="preserve">intellettuale dell'UE, nonché riforme dell'istruzione e della formazione </w:t>
      </w:r>
      <w:r w:rsidR="00895AFC">
        <w:rPr>
          <w:rStyle w:val="y2iqfc"/>
          <w:rFonts w:ascii="Arial" w:hAnsi="Arial" w:cs="Arial"/>
          <w:color w:val="000000" w:themeColor="text1"/>
          <w:sz w:val="20"/>
          <w:lang w:val="it-IT"/>
        </w:rPr>
        <w:t xml:space="preserve">volte a </w:t>
      </w:r>
      <w:r w:rsidR="009C1F7E" w:rsidRPr="00BD466D">
        <w:rPr>
          <w:rStyle w:val="y2iqfc"/>
          <w:rFonts w:ascii="Arial" w:hAnsi="Arial" w:cs="Arial"/>
          <w:color w:val="000000" w:themeColor="text1"/>
          <w:sz w:val="20"/>
          <w:lang w:val="it-IT"/>
        </w:rPr>
        <w:t>migliorare la loro capacità di rispondere alle nuove esigenze in fatto di competenze. Accogliamo con favore il partenariato pubblico-privato per l'innovazione, che prevede una concorrenza aperta e leale tra le aziende quando si ricorre al cofinanziamento pubblico.</w:t>
      </w:r>
    </w:p>
    <w:p w14:paraId="1EB7A949" w14:textId="77777777" w:rsidR="00ED4652" w:rsidRPr="00BD466D" w:rsidRDefault="00ED4652" w:rsidP="000E6B85">
      <w:pPr>
        <w:ind w:left="-567" w:right="-427"/>
        <w:jc w:val="both"/>
        <w:rPr>
          <w:rStyle w:val="y2iqfc"/>
          <w:rFonts w:ascii="Arial" w:hAnsi="Arial" w:cs="Arial"/>
          <w:color w:val="000000" w:themeColor="text1"/>
          <w:sz w:val="20"/>
          <w:lang w:val="it-IT"/>
        </w:rPr>
      </w:pPr>
    </w:p>
    <w:p w14:paraId="74C3072A" w14:textId="52930F5E" w:rsidR="00B0244B" w:rsidRPr="00BD466D" w:rsidRDefault="00B0244B" w:rsidP="000E6B85">
      <w:pPr>
        <w:ind w:left="-567" w:right="-427"/>
        <w:jc w:val="both"/>
        <w:rPr>
          <w:rStyle w:val="y2iqfc"/>
          <w:rFonts w:ascii="Arial" w:hAnsi="Arial" w:cs="Arial"/>
          <w:color w:val="000000" w:themeColor="text1"/>
          <w:sz w:val="20"/>
          <w:lang w:val="it-IT"/>
        </w:rPr>
      </w:pPr>
      <w:r w:rsidRPr="00BD466D">
        <w:rPr>
          <w:rStyle w:val="y2iqfc"/>
          <w:rFonts w:ascii="Arial" w:hAnsi="Arial" w:cs="Arial"/>
          <w:color w:val="000000" w:themeColor="text1"/>
          <w:sz w:val="20"/>
          <w:lang w:val="it-IT"/>
        </w:rPr>
        <w:t xml:space="preserve">I problemi relativi alle assunzioni e la carenza di figure competenti ostacolano lo sviluppo delle imprese europee. Chiediamo alla </w:t>
      </w:r>
      <w:r w:rsidR="00683A21">
        <w:rPr>
          <w:rStyle w:val="y2iqfc"/>
          <w:rFonts w:ascii="Arial" w:hAnsi="Arial" w:cs="Arial"/>
          <w:color w:val="000000" w:themeColor="text1"/>
          <w:sz w:val="20"/>
          <w:lang w:val="it-IT"/>
        </w:rPr>
        <w:t xml:space="preserve">Presidenza di turno </w:t>
      </w:r>
      <w:r w:rsidR="00780080">
        <w:rPr>
          <w:rStyle w:val="y2iqfc"/>
          <w:rFonts w:ascii="Arial" w:hAnsi="Arial" w:cs="Arial"/>
          <w:color w:val="000000" w:themeColor="text1"/>
          <w:sz w:val="20"/>
          <w:lang w:val="it-IT"/>
        </w:rPr>
        <w:t>svedese</w:t>
      </w:r>
      <w:r w:rsidRPr="00BD466D">
        <w:rPr>
          <w:rStyle w:val="y2iqfc"/>
          <w:rFonts w:ascii="Arial" w:hAnsi="Arial" w:cs="Arial"/>
          <w:color w:val="000000" w:themeColor="text1"/>
          <w:sz w:val="20"/>
          <w:lang w:val="it-IT"/>
        </w:rPr>
        <w:t xml:space="preserve"> di far sì che il 2023, Anno Europeo delle Competenze, porti a delle misure efficaci per far fronte all’attuale carenza di forza lavoro e allo squilibrio delle competenze, e di rendere attivi sia i disoccupati che le persone inattive, riconoscendo il </w:t>
      </w:r>
      <w:r w:rsidR="00457637" w:rsidRPr="00BD466D">
        <w:rPr>
          <w:rStyle w:val="y2iqfc"/>
          <w:rFonts w:ascii="Arial" w:hAnsi="Arial" w:cs="Arial"/>
          <w:color w:val="000000" w:themeColor="text1"/>
          <w:sz w:val="20"/>
          <w:lang w:val="it-IT"/>
        </w:rPr>
        <w:t xml:space="preserve">contributo positivo che </w:t>
      </w:r>
      <w:r w:rsidR="00895AFC">
        <w:rPr>
          <w:rStyle w:val="y2iqfc"/>
          <w:rFonts w:ascii="Arial" w:hAnsi="Arial" w:cs="Arial"/>
          <w:color w:val="000000" w:themeColor="text1"/>
          <w:sz w:val="20"/>
          <w:lang w:val="it-IT"/>
        </w:rPr>
        <w:t xml:space="preserve">le </w:t>
      </w:r>
      <w:r w:rsidR="00457637" w:rsidRPr="00BD466D">
        <w:rPr>
          <w:rStyle w:val="y2iqfc"/>
          <w:rFonts w:ascii="Arial" w:hAnsi="Arial" w:cs="Arial"/>
          <w:color w:val="000000" w:themeColor="text1"/>
          <w:sz w:val="20"/>
          <w:lang w:val="it-IT"/>
        </w:rPr>
        <w:t xml:space="preserve">persone </w:t>
      </w:r>
      <w:r w:rsidR="00895AFC">
        <w:rPr>
          <w:rStyle w:val="y2iqfc"/>
          <w:rFonts w:ascii="Arial" w:hAnsi="Arial" w:cs="Arial"/>
          <w:color w:val="000000" w:themeColor="text1"/>
          <w:sz w:val="20"/>
          <w:lang w:val="it-IT"/>
        </w:rPr>
        <w:t>di talento</w:t>
      </w:r>
      <w:r w:rsidR="00457637" w:rsidRPr="00BD466D">
        <w:rPr>
          <w:rStyle w:val="y2iqfc"/>
          <w:rFonts w:ascii="Arial" w:hAnsi="Arial" w:cs="Arial"/>
          <w:color w:val="000000" w:themeColor="text1"/>
          <w:sz w:val="20"/>
          <w:lang w:val="it-IT"/>
        </w:rPr>
        <w:t xml:space="preserve"> provenienti da paesi terzi danno per rispondere alle esigenze di mercato.</w:t>
      </w:r>
    </w:p>
    <w:p w14:paraId="00BED5E3" w14:textId="77777777" w:rsidR="00B0244B" w:rsidRPr="00BD466D" w:rsidRDefault="00B0244B" w:rsidP="000E6B85">
      <w:pPr>
        <w:ind w:left="-567" w:right="-427"/>
        <w:jc w:val="both"/>
        <w:rPr>
          <w:rStyle w:val="y2iqfc"/>
          <w:rFonts w:ascii="Arial" w:hAnsi="Arial" w:cs="Arial"/>
          <w:color w:val="000000" w:themeColor="text1"/>
          <w:sz w:val="20"/>
          <w:lang w:val="it-IT"/>
        </w:rPr>
      </w:pPr>
    </w:p>
    <w:p w14:paraId="52486182" w14:textId="77777777" w:rsidR="00696420" w:rsidRPr="00BD466D" w:rsidRDefault="00696420" w:rsidP="000E6B85">
      <w:pPr>
        <w:ind w:left="-567" w:right="-427"/>
        <w:jc w:val="both"/>
        <w:rPr>
          <w:rStyle w:val="y2iqfc"/>
          <w:rFonts w:ascii="Arial" w:hAnsi="Arial" w:cs="Arial"/>
          <w:color w:val="000000" w:themeColor="text1"/>
          <w:sz w:val="20"/>
          <w:lang w:val="it-IT"/>
        </w:rPr>
      </w:pPr>
    </w:p>
    <w:p w14:paraId="3AE47603" w14:textId="7B3ED089" w:rsidR="00BD466D" w:rsidRPr="00BD466D" w:rsidRDefault="00BD466D" w:rsidP="000E6B85">
      <w:pPr>
        <w:ind w:left="-567" w:right="-427"/>
        <w:jc w:val="both"/>
        <w:rPr>
          <w:rFonts w:ascii="Arial" w:hAnsi="Arial" w:cs="Arial"/>
          <w:b/>
          <w:bCs/>
          <w:color w:val="000000" w:themeColor="text1"/>
          <w:sz w:val="20"/>
          <w:lang w:val="it-IT"/>
        </w:rPr>
      </w:pPr>
      <w:r w:rsidRPr="00BD466D">
        <w:rPr>
          <w:rFonts w:ascii="Arial" w:hAnsi="Arial" w:cs="Arial"/>
          <w:b/>
          <w:bCs/>
          <w:color w:val="000000" w:themeColor="text1"/>
          <w:sz w:val="20"/>
          <w:lang w:val="it-IT"/>
        </w:rPr>
        <w:t>Le imprese europee hanno urgentemente bisogno di misure emergenziali per</w:t>
      </w:r>
      <w:r w:rsidR="00AF0339">
        <w:rPr>
          <w:rFonts w:ascii="Arial" w:hAnsi="Arial" w:cs="Arial"/>
          <w:b/>
          <w:bCs/>
          <w:color w:val="000000" w:themeColor="text1"/>
          <w:sz w:val="20"/>
          <w:lang w:val="it-IT"/>
        </w:rPr>
        <w:t xml:space="preserve"> far fronte alla crisi energetica</w:t>
      </w:r>
      <w:r w:rsidR="00895AFC">
        <w:rPr>
          <w:rFonts w:ascii="Arial" w:hAnsi="Arial" w:cs="Arial"/>
          <w:b/>
          <w:bCs/>
          <w:color w:val="000000" w:themeColor="text1"/>
          <w:sz w:val="20"/>
          <w:lang w:val="it-IT"/>
        </w:rPr>
        <w:t xml:space="preserve"> e di </w:t>
      </w:r>
      <w:r w:rsidR="00895AFC" w:rsidRPr="00BD466D">
        <w:rPr>
          <w:rFonts w:ascii="Arial" w:hAnsi="Arial" w:cs="Arial"/>
          <w:b/>
          <w:bCs/>
          <w:color w:val="000000" w:themeColor="text1"/>
          <w:sz w:val="20"/>
          <w:lang w:val="it-IT"/>
        </w:rPr>
        <w:t>spazio normativ</w:t>
      </w:r>
      <w:r w:rsidR="00895AFC">
        <w:rPr>
          <w:rFonts w:ascii="Arial" w:hAnsi="Arial" w:cs="Arial"/>
          <w:b/>
          <w:bCs/>
          <w:color w:val="000000" w:themeColor="text1"/>
          <w:sz w:val="20"/>
          <w:lang w:val="it-IT"/>
        </w:rPr>
        <w:t>o</w:t>
      </w:r>
      <w:r w:rsidRPr="00BD466D">
        <w:rPr>
          <w:rFonts w:ascii="Arial" w:hAnsi="Arial" w:cs="Arial"/>
          <w:b/>
          <w:bCs/>
          <w:color w:val="000000" w:themeColor="text1"/>
          <w:sz w:val="20"/>
          <w:lang w:val="it-IT"/>
        </w:rPr>
        <w:t>.</w:t>
      </w:r>
    </w:p>
    <w:p w14:paraId="20A6ED7C" w14:textId="206AE3EC" w:rsidR="00BD466D" w:rsidRPr="00BD466D" w:rsidRDefault="00BD466D" w:rsidP="000E6B85">
      <w:pPr>
        <w:ind w:left="-567" w:right="-427"/>
        <w:jc w:val="both"/>
        <w:rPr>
          <w:rFonts w:ascii="Arial" w:hAnsi="Arial" w:cs="Arial"/>
          <w:color w:val="000000" w:themeColor="text1"/>
          <w:sz w:val="20"/>
          <w:lang w:val="it-IT"/>
        </w:rPr>
      </w:pPr>
      <w:r w:rsidRPr="00BD466D">
        <w:rPr>
          <w:rFonts w:ascii="Arial" w:hAnsi="Arial" w:cs="Arial"/>
          <w:color w:val="000000" w:themeColor="text1"/>
          <w:sz w:val="20"/>
          <w:lang w:val="it-IT"/>
        </w:rPr>
        <w:t>Queste sono</w:t>
      </w:r>
      <w:r w:rsidR="003E29FA" w:rsidRPr="00BD466D">
        <w:rPr>
          <w:rFonts w:ascii="Arial" w:hAnsi="Arial" w:cs="Arial"/>
          <w:color w:val="000000" w:themeColor="text1"/>
          <w:sz w:val="20"/>
          <w:lang w:val="it-IT"/>
        </w:rPr>
        <w:t xml:space="preserve"> </w:t>
      </w:r>
      <w:r w:rsidRPr="00BD466D">
        <w:rPr>
          <w:rFonts w:ascii="Arial" w:hAnsi="Arial" w:cs="Arial"/>
          <w:color w:val="000000" w:themeColor="text1"/>
          <w:sz w:val="20"/>
          <w:lang w:val="it-IT"/>
        </w:rPr>
        <w:t xml:space="preserve">le esigenze a breve termine e le sfide a lungo termine che devono essere tassativamente affrontate nel corso della </w:t>
      </w:r>
      <w:r w:rsidR="00683A21">
        <w:rPr>
          <w:rFonts w:ascii="Arial" w:hAnsi="Arial" w:cs="Arial"/>
          <w:color w:val="000000" w:themeColor="text1"/>
          <w:sz w:val="20"/>
          <w:lang w:val="it-IT"/>
        </w:rPr>
        <w:t xml:space="preserve">Presidenza di turno </w:t>
      </w:r>
      <w:r w:rsidR="00780080">
        <w:rPr>
          <w:rFonts w:ascii="Arial" w:hAnsi="Arial" w:cs="Arial"/>
          <w:color w:val="000000" w:themeColor="text1"/>
          <w:sz w:val="20"/>
          <w:lang w:val="it-IT"/>
        </w:rPr>
        <w:t>Svedese</w:t>
      </w:r>
      <w:r w:rsidRPr="00BD466D">
        <w:rPr>
          <w:rFonts w:ascii="Arial" w:hAnsi="Arial" w:cs="Arial"/>
          <w:color w:val="000000" w:themeColor="text1"/>
          <w:sz w:val="20"/>
          <w:lang w:val="it-IT"/>
        </w:rPr>
        <w:t xml:space="preserve"> dell’Unione Europea al fine di </w:t>
      </w:r>
      <w:proofErr w:type="gramStart"/>
      <w:r w:rsidRPr="00BD466D">
        <w:rPr>
          <w:rFonts w:ascii="Arial" w:hAnsi="Arial" w:cs="Arial"/>
          <w:color w:val="000000" w:themeColor="text1"/>
          <w:sz w:val="20"/>
          <w:lang w:val="it-IT"/>
        </w:rPr>
        <w:t>porre in essere</w:t>
      </w:r>
      <w:proofErr w:type="gramEnd"/>
      <w:r w:rsidRPr="00BD466D">
        <w:rPr>
          <w:rFonts w:ascii="Arial" w:hAnsi="Arial" w:cs="Arial"/>
          <w:color w:val="000000" w:themeColor="text1"/>
          <w:sz w:val="20"/>
          <w:lang w:val="it-IT"/>
        </w:rPr>
        <w:t xml:space="preserve"> soluzioni immediate alla crisi energetica e al contempo potenziare la competitività dell’Europa, onde sostenere occupazione e crescita in futuro.</w:t>
      </w:r>
    </w:p>
    <w:sectPr w:rsidR="00BD466D" w:rsidRPr="00BD466D">
      <w:headerReference w:type="default" r:id="rId11"/>
      <w:footerReference w:type="default" r:id="rId12"/>
      <w:headerReference w:type="first" r:id="rId13"/>
      <w:footerReference w:type="first" r:id="rId14"/>
      <w:type w:val="continuous"/>
      <w:pgSz w:w="11906" w:h="16838"/>
      <w:pgMar w:top="2835" w:right="1701" w:bottom="1418" w:left="1701" w:header="90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84CF" w14:textId="77777777" w:rsidR="00584C45" w:rsidRDefault="00584C45">
      <w:r>
        <w:separator/>
      </w:r>
    </w:p>
  </w:endnote>
  <w:endnote w:type="continuationSeparator" w:id="0">
    <w:p w14:paraId="4D528119" w14:textId="77777777" w:rsidR="00584C45" w:rsidRDefault="0058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swiss"/>
    <w:pitch w:val="variable"/>
    <w:sig w:usb0="80000027" w:usb1="00000000" w:usb2="00000000" w:usb3="00000000" w:csb0="00000001" w:csb1="00000000"/>
  </w:font>
  <w:font w:name="DIN-Bold">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B392" w14:textId="3A909345" w:rsidR="00013AFE" w:rsidRDefault="00516DF7">
    <w:pPr>
      <w:pStyle w:val="Pidipagina"/>
      <w:tabs>
        <w:tab w:val="clear" w:pos="4536"/>
      </w:tabs>
      <w:ind w:left="-851" w:right="-852"/>
      <w:jc w:val="both"/>
      <w:rPr>
        <w:rFonts w:ascii="Arial" w:hAnsi="Arial" w:cs="Arial"/>
        <w:sz w:val="20"/>
      </w:rPr>
    </w:pPr>
    <w:r w:rsidRPr="008D6156">
      <w:rPr>
        <w:rStyle w:val="Numeropagina"/>
        <w:rFonts w:ascii="Arial" w:hAnsi="Arial" w:cs="Arial"/>
        <w:sz w:val="20"/>
        <w:lang w:val="it-IT"/>
      </w:rPr>
      <w:t>D</w:t>
    </w:r>
    <w:r w:rsidR="008D6156" w:rsidRPr="008D6156">
      <w:rPr>
        <w:rStyle w:val="Numeropagina"/>
        <w:rFonts w:ascii="Arial" w:hAnsi="Arial" w:cs="Arial"/>
        <w:sz w:val="20"/>
        <w:lang w:val="it-IT"/>
      </w:rPr>
      <w:t>ichiarazione del Consiglio dei Presidenti</w:t>
    </w:r>
    <w:r w:rsidR="00BE7BA8">
      <w:rPr>
        <w:rStyle w:val="Numeropagina"/>
        <w:rFonts w:ascii="Arial" w:hAnsi="Arial" w:cs="Arial"/>
        <w:sz w:val="20"/>
        <w:lang w:val="it-IT"/>
      </w:rPr>
      <w:t xml:space="preserve">. </w:t>
    </w:r>
    <w:r w:rsidR="008D6156" w:rsidRPr="008D6156">
      <w:rPr>
        <w:rStyle w:val="Numeropagina"/>
        <w:rFonts w:ascii="Arial" w:hAnsi="Arial" w:cs="Arial"/>
        <w:sz w:val="20"/>
        <w:lang w:val="it-IT"/>
      </w:rPr>
      <w:t>Stoccolma</w:t>
    </w:r>
    <w:r w:rsidR="00BE7BA8">
      <w:rPr>
        <w:rStyle w:val="Numeropagina"/>
        <w:rFonts w:ascii="Arial" w:hAnsi="Arial" w:cs="Arial"/>
        <w:sz w:val="20"/>
        <w:lang w:val="it-IT"/>
      </w:rPr>
      <w:t xml:space="preserve">, </w:t>
    </w:r>
    <w:r w:rsidR="008D6156" w:rsidRPr="008D6156">
      <w:rPr>
        <w:rStyle w:val="Numeropagina"/>
        <w:rFonts w:ascii="Arial" w:hAnsi="Arial" w:cs="Arial"/>
        <w:sz w:val="20"/>
        <w:lang w:val="it-IT"/>
      </w:rPr>
      <w:t>24-25 novembre 2022</w:t>
    </w:r>
    <w:r>
      <w:rPr>
        <w:rStyle w:val="Numeropagina"/>
        <w:rFonts w:ascii="Arial" w:hAnsi="Arial" w:cs="Arial"/>
        <w:sz w:val="20"/>
      </w:rPr>
      <w:tab/>
    </w:r>
    <w:r>
      <w:rPr>
        <w:rStyle w:val="Numeropagina"/>
        <w:rFonts w:ascii="Arial" w:hAnsi="Arial" w:cs="Arial"/>
        <w:sz w:val="20"/>
      </w:rPr>
      <w:fldChar w:fldCharType="begin"/>
    </w:r>
    <w:r>
      <w:rPr>
        <w:rStyle w:val="Numeropagina"/>
        <w:rFonts w:ascii="Arial" w:hAnsi="Arial" w:cs="Arial"/>
        <w:sz w:val="20"/>
      </w:rPr>
      <w:instrText xml:space="preserve"> PAGE </w:instrText>
    </w:r>
    <w:r>
      <w:rPr>
        <w:rStyle w:val="Numeropagina"/>
        <w:rFonts w:ascii="Arial" w:hAnsi="Arial" w:cs="Arial"/>
        <w:sz w:val="20"/>
      </w:rPr>
      <w:fldChar w:fldCharType="separate"/>
    </w:r>
    <w:r w:rsidR="00D74D98">
      <w:rPr>
        <w:rStyle w:val="Numeropagina"/>
        <w:rFonts w:ascii="Arial" w:hAnsi="Arial" w:cs="Arial"/>
        <w:noProof/>
        <w:sz w:val="20"/>
      </w:rPr>
      <w:t>3</w:t>
    </w:r>
    <w:r>
      <w:rPr>
        <w:rStyle w:val="Numeropagin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4A8" w14:textId="77777777" w:rsidR="00013AFE" w:rsidRDefault="00516DF7">
    <w:pPr>
      <w:pBdr>
        <w:top w:val="single" w:sz="4" w:space="1" w:color="auto"/>
      </w:pBdr>
      <w:tabs>
        <w:tab w:val="left" w:pos="787"/>
      </w:tabs>
      <w:spacing w:line="60" w:lineRule="exact"/>
      <w:ind w:left="-851" w:right="-852"/>
      <w:rPr>
        <w:rFonts w:ascii="Arial" w:hAnsi="Arial" w:cs="Arial"/>
        <w:color w:val="000000"/>
        <w:sz w:val="12"/>
      </w:rPr>
    </w:pPr>
    <w:r>
      <w:rPr>
        <w:rFonts w:ascii="Arial" w:hAnsi="Arial" w:cs="Arial"/>
        <w:color w:val="000000"/>
        <w:sz w:val="12"/>
      </w:rPr>
      <w:tab/>
    </w:r>
  </w:p>
  <w:p w14:paraId="550A624A" w14:textId="77777777" w:rsidR="00013AFE" w:rsidRPr="007D3E21" w:rsidRDefault="00516DF7">
    <w:pPr>
      <w:tabs>
        <w:tab w:val="center" w:pos="4253"/>
        <w:tab w:val="right" w:pos="9356"/>
      </w:tabs>
      <w:spacing w:before="120" w:line="160" w:lineRule="exact"/>
      <w:ind w:left="-851" w:right="-709"/>
      <w:rPr>
        <w:rFonts w:ascii="Arial" w:hAnsi="Arial" w:cs="Arial"/>
        <w:b/>
        <w:color w:val="000000"/>
        <w:sz w:val="12"/>
        <w:lang w:val="fr-FR"/>
      </w:rPr>
    </w:pPr>
    <w:bookmarkStart w:id="4" w:name="OLE_LINK1"/>
    <w:bookmarkStart w:id="5" w:name="_Hlk157310613"/>
    <w:bookmarkStart w:id="6" w:name="OLE_LINK2"/>
    <w:r w:rsidRPr="007D3E21">
      <w:rPr>
        <w:rFonts w:ascii="Arial" w:hAnsi="Arial" w:cs="Arial"/>
        <w:color w:val="000000"/>
        <w:sz w:val="10"/>
        <w:szCs w:val="10"/>
        <w:lang w:val="fr-FR"/>
      </w:rPr>
      <w:t>AV. DE CORTENBERGH 168</w:t>
    </w:r>
    <w:r w:rsidRPr="007D3E21">
      <w:rPr>
        <w:rFonts w:ascii="Arial" w:hAnsi="Arial" w:cs="Arial"/>
        <w:sz w:val="10"/>
        <w:szCs w:val="10"/>
        <w:lang w:val="fr-FR"/>
      </w:rPr>
      <w:t xml:space="preserve">  </w:t>
    </w:r>
    <w:r w:rsidRPr="007D3E21">
      <w:rPr>
        <w:rFonts w:ascii="Arial" w:hAnsi="Arial" w:cs="Arial"/>
        <w:sz w:val="10"/>
        <w:szCs w:val="10"/>
        <w:lang w:val="fr-FR"/>
      </w:rPr>
      <w:tab/>
    </w:r>
    <w:r w:rsidRPr="007D3E21">
      <w:rPr>
        <w:rFonts w:ascii="Arial" w:hAnsi="Arial" w:cs="Arial"/>
        <w:b/>
        <w:color w:val="000000"/>
        <w:sz w:val="18"/>
        <w:szCs w:val="18"/>
        <w:lang w:val="fr-FR"/>
      </w:rPr>
      <w:t xml:space="preserve">BUSINESSEUROPE </w:t>
    </w:r>
    <w:r w:rsidRPr="007D3E21">
      <w:rPr>
        <w:rFonts w:ascii="Arial" w:hAnsi="Arial" w:cs="Arial"/>
        <w:color w:val="000000"/>
        <w:sz w:val="18"/>
        <w:szCs w:val="18"/>
        <w:lang w:val="fr-FR"/>
      </w:rPr>
      <w:t>a.i.s.b.l.</w:t>
    </w:r>
    <w:r w:rsidRPr="007D3E21">
      <w:rPr>
        <w:rFonts w:ascii="Arial" w:hAnsi="Arial" w:cs="Arial"/>
        <w:b/>
        <w:color w:val="000000"/>
        <w:sz w:val="12"/>
        <w:lang w:val="fr-FR"/>
      </w:rPr>
      <w:tab/>
    </w:r>
    <w:r w:rsidRPr="007D3E21">
      <w:rPr>
        <w:rFonts w:ascii="Arial" w:hAnsi="Arial" w:cs="Arial"/>
        <w:color w:val="000000"/>
        <w:sz w:val="10"/>
        <w:szCs w:val="10"/>
        <w:lang w:val="fr-FR"/>
      </w:rPr>
      <w:t>TEL +32(0)2 237 65 11</w:t>
    </w:r>
  </w:p>
  <w:p w14:paraId="0A6981E2" w14:textId="77777777" w:rsidR="00013AFE" w:rsidRDefault="00516DF7">
    <w:pPr>
      <w:tabs>
        <w:tab w:val="left" w:pos="651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BE-1000 BRUSSELS</w:t>
    </w:r>
    <w:r>
      <w:rPr>
        <w:rFonts w:ascii="Arial" w:hAnsi="Arial" w:cs="Arial"/>
        <w:color w:val="000000"/>
        <w:sz w:val="10"/>
        <w:szCs w:val="10"/>
      </w:rPr>
      <w:tab/>
    </w:r>
    <w:r>
      <w:rPr>
        <w:rFonts w:ascii="Arial" w:hAnsi="Arial" w:cs="Arial"/>
        <w:color w:val="000000"/>
        <w:sz w:val="10"/>
        <w:szCs w:val="10"/>
      </w:rPr>
      <w:tab/>
      <w:t>FAX +32(0)2 231 14 45</w:t>
    </w:r>
  </w:p>
  <w:p w14:paraId="0CA87C25" w14:textId="77777777" w:rsidR="00013AFE" w:rsidRDefault="00516DF7">
    <w:pPr>
      <w:tabs>
        <w:tab w:val="center" w:pos="425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BELGIUM</w:t>
    </w:r>
    <w:r>
      <w:rPr>
        <w:rFonts w:ascii="Arial" w:hAnsi="Arial" w:cs="Arial"/>
        <w:color w:val="000000"/>
        <w:sz w:val="10"/>
        <w:szCs w:val="10"/>
      </w:rPr>
      <w:tab/>
    </w:r>
    <w:hyperlink r:id="rId1" w:history="1">
      <w:r>
        <w:rPr>
          <w:rStyle w:val="Collegamentoipertestuale"/>
          <w:rFonts w:ascii="Arial" w:hAnsi="Arial" w:cs="Arial"/>
          <w:color w:val="004785"/>
          <w:sz w:val="10"/>
          <w:szCs w:val="10"/>
          <w:u w:val="none"/>
        </w:rPr>
        <w:t>WWW.BUSINESSEUROPE.EU</w:t>
      </w:r>
    </w:hyperlink>
    <w:r>
      <w:rPr>
        <w:rFonts w:ascii="Arial" w:hAnsi="Arial" w:cs="Arial"/>
        <w:color w:val="000000"/>
        <w:sz w:val="10"/>
        <w:szCs w:val="10"/>
      </w:rPr>
      <w:tab/>
      <w:t xml:space="preserve">E-MAIL: </w:t>
    </w:r>
    <w:hyperlink r:id="rId2" w:history="1">
      <w:r>
        <w:rPr>
          <w:rStyle w:val="Collegamentoipertestuale"/>
          <w:rFonts w:ascii="Arial" w:hAnsi="Arial" w:cs="Arial"/>
          <w:color w:val="004785"/>
          <w:sz w:val="10"/>
          <w:szCs w:val="10"/>
          <w:u w:val="none"/>
        </w:rPr>
        <w:t>main@businesseurope.eu</w:t>
      </w:r>
    </w:hyperlink>
  </w:p>
  <w:p w14:paraId="36AF3E08" w14:textId="77777777" w:rsidR="00013AFE" w:rsidRDefault="00516DF7">
    <w:pPr>
      <w:tabs>
        <w:tab w:val="center" w:pos="425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VAT BE 863 418 279</w:t>
    </w:r>
    <w:bookmarkEnd w:id="4"/>
    <w:bookmarkEnd w:id="5"/>
    <w:bookmarkEnd w:id="6"/>
    <w:r>
      <w:rPr>
        <w:rFonts w:ascii="Arial" w:hAnsi="Arial" w:cs="Arial"/>
        <w:color w:val="000000"/>
        <w:sz w:val="10"/>
        <w:szCs w:val="10"/>
      </w:rPr>
      <w:tab/>
      <w:t xml:space="preserve">Follow us on </w:t>
    </w:r>
    <w:hyperlink r:id="rId3" w:history="1">
      <w:r>
        <w:rPr>
          <w:rStyle w:val="Collegamentoipertestuale"/>
          <w:rFonts w:ascii="Arial" w:hAnsi="Arial" w:cs="Arial"/>
          <w:color w:val="004785"/>
          <w:sz w:val="10"/>
          <w:szCs w:val="10"/>
          <w:u w:val="none"/>
        </w:rPr>
        <w:t>Twitter @BUSINESSEUROPE</w:t>
      </w:r>
    </w:hyperlink>
    <w:r>
      <w:rPr>
        <w:rFonts w:ascii="Arial" w:hAnsi="Arial" w:cs="Arial"/>
        <w:color w:val="000000"/>
        <w:sz w:val="10"/>
        <w:szCs w:val="10"/>
      </w:rPr>
      <w:tab/>
      <w:t>EU Transparency register 3978240953-79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796A" w14:textId="77777777" w:rsidR="00584C45" w:rsidRDefault="00584C45">
      <w:r>
        <w:separator/>
      </w:r>
    </w:p>
  </w:footnote>
  <w:footnote w:type="continuationSeparator" w:id="0">
    <w:p w14:paraId="03F59726" w14:textId="77777777" w:rsidR="00584C45" w:rsidRDefault="0058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7309" w14:textId="77777777" w:rsidR="00013AFE" w:rsidRDefault="00516DF7">
    <w:pPr>
      <w:pStyle w:val="Intestazione"/>
    </w:pPr>
    <w:r>
      <w:rPr>
        <w:noProof/>
        <w:lang w:val="cs-CZ" w:eastAsia="cs-CZ"/>
      </w:rPr>
      <w:drawing>
        <wp:anchor distT="0" distB="0" distL="114300" distR="114300" simplePos="0" relativeHeight="251660288" behindDoc="0" locked="0" layoutInCell="1" allowOverlap="1" wp14:anchorId="668C6763" wp14:editId="336731F5">
          <wp:simplePos x="0" y="0"/>
          <wp:positionH relativeFrom="column">
            <wp:posOffset>-89535</wp:posOffset>
          </wp:positionH>
          <wp:positionV relativeFrom="paragraph">
            <wp:posOffset>-3810</wp:posOffset>
          </wp:positionV>
          <wp:extent cx="1800225"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0225" cy="428625"/>
                  </a:xfrm>
                  <a:prstGeom prst="rect">
                    <a:avLst/>
                  </a:prstGeom>
                  <a:noFill/>
                </pic:spPr>
              </pic:pic>
            </a:graphicData>
          </a:graphic>
        </wp:anchor>
      </w:drawing>
    </w:r>
  </w:p>
  <w:p w14:paraId="035C0A13" w14:textId="77777777" w:rsidR="00013AFE" w:rsidRDefault="00013AFE">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B4E5" w14:textId="77777777" w:rsidR="00013AFE" w:rsidRDefault="00516DF7">
    <w:pPr>
      <w:pStyle w:val="Intestazione"/>
      <w:tabs>
        <w:tab w:val="clear" w:pos="4536"/>
      </w:tabs>
      <w:jc w:val="both"/>
      <w:rPr>
        <w:rFonts w:ascii="Arial" w:hAnsi="Arial" w:cs="Arial"/>
      </w:rPr>
    </w:pPr>
    <w:r>
      <w:rPr>
        <w:noProof/>
        <w:lang w:val="cs-CZ" w:eastAsia="cs-CZ"/>
      </w:rPr>
      <w:drawing>
        <wp:anchor distT="0" distB="0" distL="114300" distR="114300" simplePos="0" relativeHeight="251659264" behindDoc="0" locked="0" layoutInCell="1" allowOverlap="1" wp14:anchorId="18F45A8C" wp14:editId="71427ED4">
          <wp:simplePos x="0" y="0"/>
          <wp:positionH relativeFrom="column">
            <wp:posOffset>-80010</wp:posOffset>
          </wp:positionH>
          <wp:positionV relativeFrom="paragraph">
            <wp:posOffset>-3810</wp:posOffset>
          </wp:positionV>
          <wp:extent cx="2266950" cy="542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6950" cy="542925"/>
                  </a:xfrm>
                  <a:prstGeom prst="rect">
                    <a:avLst/>
                  </a:prstGeom>
                  <a:noFill/>
                </pic:spPr>
              </pic:pic>
            </a:graphicData>
          </a:graphic>
        </wp:anchor>
      </w:drawing>
    </w:r>
  </w:p>
  <w:p w14:paraId="39D98FEE" w14:textId="77777777" w:rsidR="00013AFE" w:rsidRDefault="00013AFE">
    <w:pPr>
      <w:pStyle w:val="Intestazione"/>
      <w:tabs>
        <w:tab w:val="clear" w:pos="4536"/>
      </w:tabs>
      <w:ind w:hanging="142"/>
      <w:jc w:val="both"/>
      <w:rPr>
        <w:rFonts w:ascii="Arial" w:hAnsi="Arial" w:cs="Arial"/>
      </w:rPr>
    </w:pPr>
  </w:p>
  <w:p w14:paraId="6A737606" w14:textId="77777777" w:rsidR="00013AFE" w:rsidRDefault="00013AFE">
    <w:pPr>
      <w:pStyle w:val="Intestazione"/>
      <w:tabs>
        <w:tab w:val="clear" w:pos="4536"/>
      </w:tabs>
      <w:ind w:hanging="142"/>
      <w:jc w:val="both"/>
      <w:rPr>
        <w:rFonts w:ascii="Arial" w:hAnsi="Arial" w:cs="Arial"/>
      </w:rPr>
    </w:pPr>
  </w:p>
  <w:p w14:paraId="6A83B8D7" w14:textId="77777777" w:rsidR="00013AFE" w:rsidRDefault="00013A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42F"/>
    <w:multiLevelType w:val="multilevel"/>
    <w:tmpl w:val="0C488816"/>
    <w:lvl w:ilvl="0">
      <w:start w:val="24"/>
      <w:numFmt w:val="decimal"/>
      <w:lvlText w:val="%1"/>
      <w:lvlJc w:val="left"/>
      <w:pPr>
        <w:ind w:left="690" w:hanging="690"/>
      </w:pPr>
      <w:rPr>
        <w:rFonts w:hint="default"/>
        <w:color w:val="auto"/>
      </w:rPr>
    </w:lvl>
    <w:lvl w:ilvl="1">
      <w:start w:val="25"/>
      <w:numFmt w:val="decimal"/>
      <w:lvlText w:val="%1-%2"/>
      <w:lvlJc w:val="left"/>
      <w:pPr>
        <w:ind w:left="3526" w:hanging="690"/>
      </w:pPr>
      <w:rPr>
        <w:rFonts w:hint="default"/>
        <w:color w:val="auto"/>
      </w:rPr>
    </w:lvl>
    <w:lvl w:ilvl="2">
      <w:start w:val="1"/>
      <w:numFmt w:val="decimal"/>
      <w:lvlText w:val="%1-%2.%3"/>
      <w:lvlJc w:val="left"/>
      <w:pPr>
        <w:ind w:left="2114" w:hanging="720"/>
      </w:pPr>
      <w:rPr>
        <w:rFonts w:hint="default"/>
        <w:color w:val="auto"/>
      </w:rPr>
    </w:lvl>
    <w:lvl w:ilvl="3">
      <w:start w:val="1"/>
      <w:numFmt w:val="decimal"/>
      <w:lvlText w:val="%1-%2.%3.%4"/>
      <w:lvlJc w:val="left"/>
      <w:pPr>
        <w:ind w:left="2811" w:hanging="720"/>
      </w:pPr>
      <w:rPr>
        <w:rFonts w:hint="default"/>
        <w:color w:val="auto"/>
      </w:rPr>
    </w:lvl>
    <w:lvl w:ilvl="4">
      <w:start w:val="1"/>
      <w:numFmt w:val="decimal"/>
      <w:lvlText w:val="%1-%2.%3.%4.%5"/>
      <w:lvlJc w:val="left"/>
      <w:pPr>
        <w:ind w:left="3868" w:hanging="1080"/>
      </w:pPr>
      <w:rPr>
        <w:rFonts w:hint="default"/>
        <w:color w:val="auto"/>
      </w:rPr>
    </w:lvl>
    <w:lvl w:ilvl="5">
      <w:start w:val="1"/>
      <w:numFmt w:val="decimal"/>
      <w:lvlText w:val="%1-%2.%3.%4.%5.%6"/>
      <w:lvlJc w:val="left"/>
      <w:pPr>
        <w:ind w:left="4565" w:hanging="1080"/>
      </w:pPr>
      <w:rPr>
        <w:rFonts w:hint="default"/>
        <w:color w:val="auto"/>
      </w:rPr>
    </w:lvl>
    <w:lvl w:ilvl="6">
      <w:start w:val="1"/>
      <w:numFmt w:val="decimal"/>
      <w:lvlText w:val="%1-%2.%3.%4.%5.%6.%7"/>
      <w:lvlJc w:val="left"/>
      <w:pPr>
        <w:ind w:left="5622" w:hanging="1440"/>
      </w:pPr>
      <w:rPr>
        <w:rFonts w:hint="default"/>
        <w:color w:val="auto"/>
      </w:rPr>
    </w:lvl>
    <w:lvl w:ilvl="7">
      <w:start w:val="1"/>
      <w:numFmt w:val="decimal"/>
      <w:lvlText w:val="%1-%2.%3.%4.%5.%6.%7.%8"/>
      <w:lvlJc w:val="left"/>
      <w:pPr>
        <w:ind w:left="6319" w:hanging="1440"/>
      </w:pPr>
      <w:rPr>
        <w:rFonts w:hint="default"/>
        <w:color w:val="auto"/>
      </w:rPr>
    </w:lvl>
    <w:lvl w:ilvl="8">
      <w:start w:val="1"/>
      <w:numFmt w:val="decimal"/>
      <w:lvlText w:val="%1-%2.%3.%4.%5.%6.%7.%8.%9"/>
      <w:lvlJc w:val="left"/>
      <w:pPr>
        <w:ind w:left="7376" w:hanging="1800"/>
      </w:pPr>
      <w:rPr>
        <w:rFonts w:hint="default"/>
        <w:color w:val="auto"/>
      </w:rPr>
    </w:lvl>
  </w:abstractNum>
  <w:abstractNum w:abstractNumId="1" w15:restartNumberingAfterBreak="0">
    <w:nsid w:val="35123A8E"/>
    <w:multiLevelType w:val="hybridMultilevel"/>
    <w:tmpl w:val="6F4883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EE80541"/>
    <w:multiLevelType w:val="multilevel"/>
    <w:tmpl w:val="3EE80541"/>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5329E"/>
    <w:multiLevelType w:val="hybridMultilevel"/>
    <w:tmpl w:val="B8E004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0A23A4"/>
    <w:multiLevelType w:val="hybridMultilevel"/>
    <w:tmpl w:val="110077D2"/>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5" w15:restartNumberingAfterBreak="0">
    <w:nsid w:val="61C759CC"/>
    <w:multiLevelType w:val="hybridMultilevel"/>
    <w:tmpl w:val="35C2B86E"/>
    <w:lvl w:ilvl="0" w:tplc="F2261E1E">
      <w:start w:val="1"/>
      <w:numFmt w:val="bullet"/>
      <w:lvlText w:val=""/>
      <w:lvlJc w:val="left"/>
      <w:pPr>
        <w:ind w:left="720" w:hanging="360"/>
      </w:pPr>
      <w:rPr>
        <w:rFonts w:ascii="Symbol" w:hAnsi="Symbol" w:hint="default"/>
        <w:b/>
        <w:i w:val="0"/>
        <w:color w:val="6B9A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73663"/>
    <w:multiLevelType w:val="hybridMultilevel"/>
    <w:tmpl w:val="BB3A3F18"/>
    <w:lvl w:ilvl="0" w:tplc="08090001">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580822365">
    <w:abstractNumId w:val="2"/>
  </w:num>
  <w:num w:numId="2" w16cid:durableId="29303835">
    <w:abstractNumId w:val="3"/>
  </w:num>
  <w:num w:numId="3" w16cid:durableId="123891763">
    <w:abstractNumId w:val="1"/>
  </w:num>
  <w:num w:numId="4" w16cid:durableId="1026906579">
    <w:abstractNumId w:val="6"/>
  </w:num>
  <w:num w:numId="5" w16cid:durableId="304162683">
    <w:abstractNumId w:val="5"/>
  </w:num>
  <w:num w:numId="6" w16cid:durableId="337392393">
    <w:abstractNumId w:val="0"/>
  </w:num>
  <w:num w:numId="7" w16cid:durableId="1989166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C2"/>
    <w:rsid w:val="000045F8"/>
    <w:rsid w:val="000074B0"/>
    <w:rsid w:val="00013AFE"/>
    <w:rsid w:val="00013B0D"/>
    <w:rsid w:val="00023DC3"/>
    <w:rsid w:val="00027E89"/>
    <w:rsid w:val="00032BEF"/>
    <w:rsid w:val="00034076"/>
    <w:rsid w:val="00036EF4"/>
    <w:rsid w:val="00037B62"/>
    <w:rsid w:val="000413AA"/>
    <w:rsid w:val="0004460B"/>
    <w:rsid w:val="0004491C"/>
    <w:rsid w:val="000601DD"/>
    <w:rsid w:val="00062AD3"/>
    <w:rsid w:val="00062D4B"/>
    <w:rsid w:val="000647DA"/>
    <w:rsid w:val="00064A73"/>
    <w:rsid w:val="00072297"/>
    <w:rsid w:val="00085808"/>
    <w:rsid w:val="00093C10"/>
    <w:rsid w:val="00093FB0"/>
    <w:rsid w:val="000949F8"/>
    <w:rsid w:val="000B1F99"/>
    <w:rsid w:val="000B2539"/>
    <w:rsid w:val="000B2891"/>
    <w:rsid w:val="000B3C01"/>
    <w:rsid w:val="000B55A7"/>
    <w:rsid w:val="000B6CC0"/>
    <w:rsid w:val="000C3798"/>
    <w:rsid w:val="000C5E08"/>
    <w:rsid w:val="000C68C1"/>
    <w:rsid w:val="000D419C"/>
    <w:rsid w:val="000D4B84"/>
    <w:rsid w:val="000D6BCF"/>
    <w:rsid w:val="000D79DA"/>
    <w:rsid w:val="000E0A59"/>
    <w:rsid w:val="000E50ED"/>
    <w:rsid w:val="000E639F"/>
    <w:rsid w:val="000E68A0"/>
    <w:rsid w:val="000E6B85"/>
    <w:rsid w:val="000E7A44"/>
    <w:rsid w:val="000F4820"/>
    <w:rsid w:val="000F4D41"/>
    <w:rsid w:val="000F580A"/>
    <w:rsid w:val="00106882"/>
    <w:rsid w:val="00106F35"/>
    <w:rsid w:val="0011329F"/>
    <w:rsid w:val="001173C8"/>
    <w:rsid w:val="00117AD3"/>
    <w:rsid w:val="001230D4"/>
    <w:rsid w:val="00124627"/>
    <w:rsid w:val="00126F6C"/>
    <w:rsid w:val="001276C9"/>
    <w:rsid w:val="001324CE"/>
    <w:rsid w:val="0013348E"/>
    <w:rsid w:val="00133BCE"/>
    <w:rsid w:val="0014475B"/>
    <w:rsid w:val="0014794D"/>
    <w:rsid w:val="00152135"/>
    <w:rsid w:val="001551C5"/>
    <w:rsid w:val="00161C2F"/>
    <w:rsid w:val="00163686"/>
    <w:rsid w:val="00165436"/>
    <w:rsid w:val="00166337"/>
    <w:rsid w:val="001712FF"/>
    <w:rsid w:val="0017279B"/>
    <w:rsid w:val="001736E6"/>
    <w:rsid w:val="00174F3F"/>
    <w:rsid w:val="00181E5B"/>
    <w:rsid w:val="00184BEE"/>
    <w:rsid w:val="00185449"/>
    <w:rsid w:val="001865C2"/>
    <w:rsid w:val="00186C33"/>
    <w:rsid w:val="00196E93"/>
    <w:rsid w:val="001A44C5"/>
    <w:rsid w:val="001B3C35"/>
    <w:rsid w:val="001B5121"/>
    <w:rsid w:val="001B6BAE"/>
    <w:rsid w:val="001B7BBB"/>
    <w:rsid w:val="001C00A5"/>
    <w:rsid w:val="001C5036"/>
    <w:rsid w:val="001C5EB7"/>
    <w:rsid w:val="001D15B3"/>
    <w:rsid w:val="001D2F71"/>
    <w:rsid w:val="001E34BA"/>
    <w:rsid w:val="001E3E0F"/>
    <w:rsid w:val="001E7AAB"/>
    <w:rsid w:val="001F4505"/>
    <w:rsid w:val="0020312F"/>
    <w:rsid w:val="00205117"/>
    <w:rsid w:val="002063FE"/>
    <w:rsid w:val="002078EB"/>
    <w:rsid w:val="002101A1"/>
    <w:rsid w:val="002105F9"/>
    <w:rsid w:val="002177A1"/>
    <w:rsid w:val="002178CE"/>
    <w:rsid w:val="00222D9F"/>
    <w:rsid w:val="0022308A"/>
    <w:rsid w:val="002276C7"/>
    <w:rsid w:val="002343F7"/>
    <w:rsid w:val="0023490F"/>
    <w:rsid w:val="00235B2F"/>
    <w:rsid w:val="00235BD8"/>
    <w:rsid w:val="00236F76"/>
    <w:rsid w:val="002378D4"/>
    <w:rsid w:val="00241116"/>
    <w:rsid w:val="0024305A"/>
    <w:rsid w:val="002467E7"/>
    <w:rsid w:val="002748D7"/>
    <w:rsid w:val="00281443"/>
    <w:rsid w:val="00281D87"/>
    <w:rsid w:val="0029098F"/>
    <w:rsid w:val="0029396F"/>
    <w:rsid w:val="00295631"/>
    <w:rsid w:val="002A0452"/>
    <w:rsid w:val="002A14B6"/>
    <w:rsid w:val="002A525A"/>
    <w:rsid w:val="002A7A47"/>
    <w:rsid w:val="002B2535"/>
    <w:rsid w:val="002C41B5"/>
    <w:rsid w:val="002C7EE2"/>
    <w:rsid w:val="002D1DE2"/>
    <w:rsid w:val="002D21BE"/>
    <w:rsid w:val="002E518B"/>
    <w:rsid w:val="002E54C4"/>
    <w:rsid w:val="002F0B39"/>
    <w:rsid w:val="002F0CBB"/>
    <w:rsid w:val="002F374E"/>
    <w:rsid w:val="002F7880"/>
    <w:rsid w:val="00300D67"/>
    <w:rsid w:val="00304F6E"/>
    <w:rsid w:val="00306B6F"/>
    <w:rsid w:val="0031004C"/>
    <w:rsid w:val="003112F7"/>
    <w:rsid w:val="00315503"/>
    <w:rsid w:val="00316A9A"/>
    <w:rsid w:val="00321812"/>
    <w:rsid w:val="00324B8B"/>
    <w:rsid w:val="003263AA"/>
    <w:rsid w:val="003273A9"/>
    <w:rsid w:val="00327ED3"/>
    <w:rsid w:val="00330336"/>
    <w:rsid w:val="003309E3"/>
    <w:rsid w:val="00331F5E"/>
    <w:rsid w:val="00335AD2"/>
    <w:rsid w:val="003458FC"/>
    <w:rsid w:val="00345B61"/>
    <w:rsid w:val="0034685B"/>
    <w:rsid w:val="0035636B"/>
    <w:rsid w:val="00362364"/>
    <w:rsid w:val="003658FE"/>
    <w:rsid w:val="00366814"/>
    <w:rsid w:val="003755AF"/>
    <w:rsid w:val="00383152"/>
    <w:rsid w:val="00386C40"/>
    <w:rsid w:val="0039091E"/>
    <w:rsid w:val="00391140"/>
    <w:rsid w:val="003977AD"/>
    <w:rsid w:val="003A0F03"/>
    <w:rsid w:val="003A2FFD"/>
    <w:rsid w:val="003B3CB4"/>
    <w:rsid w:val="003B6747"/>
    <w:rsid w:val="003B7133"/>
    <w:rsid w:val="003C0079"/>
    <w:rsid w:val="003C246C"/>
    <w:rsid w:val="003C261A"/>
    <w:rsid w:val="003C4BF3"/>
    <w:rsid w:val="003C6FE9"/>
    <w:rsid w:val="003C7BDD"/>
    <w:rsid w:val="003D28B4"/>
    <w:rsid w:val="003D49FD"/>
    <w:rsid w:val="003D6EF2"/>
    <w:rsid w:val="003E20D5"/>
    <w:rsid w:val="003E29FA"/>
    <w:rsid w:val="003E2BE0"/>
    <w:rsid w:val="003E3AD4"/>
    <w:rsid w:val="003E5CC7"/>
    <w:rsid w:val="003E75A7"/>
    <w:rsid w:val="003F0442"/>
    <w:rsid w:val="003F23D7"/>
    <w:rsid w:val="003F3C39"/>
    <w:rsid w:val="003F47B1"/>
    <w:rsid w:val="003F47C8"/>
    <w:rsid w:val="003F76B9"/>
    <w:rsid w:val="003F7AD0"/>
    <w:rsid w:val="00402492"/>
    <w:rsid w:val="0040286A"/>
    <w:rsid w:val="00413146"/>
    <w:rsid w:val="004209AC"/>
    <w:rsid w:val="00421361"/>
    <w:rsid w:val="004233C9"/>
    <w:rsid w:val="0042385D"/>
    <w:rsid w:val="00427542"/>
    <w:rsid w:val="00427779"/>
    <w:rsid w:val="004308A1"/>
    <w:rsid w:val="00431FB1"/>
    <w:rsid w:val="0043383A"/>
    <w:rsid w:val="0043468F"/>
    <w:rsid w:val="0044164B"/>
    <w:rsid w:val="0044798B"/>
    <w:rsid w:val="004520B0"/>
    <w:rsid w:val="004528A6"/>
    <w:rsid w:val="00457637"/>
    <w:rsid w:val="004609BD"/>
    <w:rsid w:val="00462A21"/>
    <w:rsid w:val="00462F03"/>
    <w:rsid w:val="00467A25"/>
    <w:rsid w:val="004716CF"/>
    <w:rsid w:val="0047239A"/>
    <w:rsid w:val="00472E68"/>
    <w:rsid w:val="0047404F"/>
    <w:rsid w:val="00480856"/>
    <w:rsid w:val="00483C93"/>
    <w:rsid w:val="00486176"/>
    <w:rsid w:val="00492DE0"/>
    <w:rsid w:val="00495CC3"/>
    <w:rsid w:val="004960B1"/>
    <w:rsid w:val="004A1C91"/>
    <w:rsid w:val="004A3DB2"/>
    <w:rsid w:val="004A6A08"/>
    <w:rsid w:val="004C23DA"/>
    <w:rsid w:val="004C2B66"/>
    <w:rsid w:val="004C4492"/>
    <w:rsid w:val="004D0612"/>
    <w:rsid w:val="004D14FC"/>
    <w:rsid w:val="004D2F8E"/>
    <w:rsid w:val="004D78A9"/>
    <w:rsid w:val="004E4416"/>
    <w:rsid w:val="004E4841"/>
    <w:rsid w:val="004F1F1A"/>
    <w:rsid w:val="00503358"/>
    <w:rsid w:val="0050556A"/>
    <w:rsid w:val="00505AE8"/>
    <w:rsid w:val="005075C0"/>
    <w:rsid w:val="00511122"/>
    <w:rsid w:val="0051182B"/>
    <w:rsid w:val="00515940"/>
    <w:rsid w:val="00516DF7"/>
    <w:rsid w:val="005170CB"/>
    <w:rsid w:val="00522C29"/>
    <w:rsid w:val="00523096"/>
    <w:rsid w:val="005238E9"/>
    <w:rsid w:val="00534AB8"/>
    <w:rsid w:val="0053699A"/>
    <w:rsid w:val="00536D61"/>
    <w:rsid w:val="00536FA9"/>
    <w:rsid w:val="00546DA9"/>
    <w:rsid w:val="005471EA"/>
    <w:rsid w:val="00552EFA"/>
    <w:rsid w:val="0055322C"/>
    <w:rsid w:val="005626FC"/>
    <w:rsid w:val="00564E8A"/>
    <w:rsid w:val="0057500A"/>
    <w:rsid w:val="0058267E"/>
    <w:rsid w:val="00584C45"/>
    <w:rsid w:val="005934F6"/>
    <w:rsid w:val="005974EA"/>
    <w:rsid w:val="005A13E9"/>
    <w:rsid w:val="005A22F1"/>
    <w:rsid w:val="005A2FBA"/>
    <w:rsid w:val="005A40B0"/>
    <w:rsid w:val="005A69F1"/>
    <w:rsid w:val="005A70B2"/>
    <w:rsid w:val="005A798E"/>
    <w:rsid w:val="005A7C19"/>
    <w:rsid w:val="005C14A6"/>
    <w:rsid w:val="005C5D50"/>
    <w:rsid w:val="005C60DE"/>
    <w:rsid w:val="005C62B0"/>
    <w:rsid w:val="005D30A5"/>
    <w:rsid w:val="005D55A4"/>
    <w:rsid w:val="005E23A3"/>
    <w:rsid w:val="005E26AC"/>
    <w:rsid w:val="005E2990"/>
    <w:rsid w:val="005E4026"/>
    <w:rsid w:val="005F1CF4"/>
    <w:rsid w:val="00602EA8"/>
    <w:rsid w:val="0060614E"/>
    <w:rsid w:val="006076AA"/>
    <w:rsid w:val="00612922"/>
    <w:rsid w:val="0061719D"/>
    <w:rsid w:val="00617710"/>
    <w:rsid w:val="0062045D"/>
    <w:rsid w:val="0062548F"/>
    <w:rsid w:val="006254EB"/>
    <w:rsid w:val="00625D82"/>
    <w:rsid w:val="00627F78"/>
    <w:rsid w:val="00632A00"/>
    <w:rsid w:val="006341E6"/>
    <w:rsid w:val="00634A34"/>
    <w:rsid w:val="0063566A"/>
    <w:rsid w:val="00636503"/>
    <w:rsid w:val="006367C2"/>
    <w:rsid w:val="00646694"/>
    <w:rsid w:val="00656A4C"/>
    <w:rsid w:val="00664346"/>
    <w:rsid w:val="00673A18"/>
    <w:rsid w:val="00675F22"/>
    <w:rsid w:val="0067603E"/>
    <w:rsid w:val="006764D3"/>
    <w:rsid w:val="00676FCB"/>
    <w:rsid w:val="0068060B"/>
    <w:rsid w:val="00683A21"/>
    <w:rsid w:val="0068522C"/>
    <w:rsid w:val="0069060A"/>
    <w:rsid w:val="006917BF"/>
    <w:rsid w:val="006926B9"/>
    <w:rsid w:val="00696420"/>
    <w:rsid w:val="006974A9"/>
    <w:rsid w:val="006A0A24"/>
    <w:rsid w:val="006A0DC9"/>
    <w:rsid w:val="006A2C15"/>
    <w:rsid w:val="006A5A7D"/>
    <w:rsid w:val="006A6CB2"/>
    <w:rsid w:val="006B0430"/>
    <w:rsid w:val="006B303A"/>
    <w:rsid w:val="006B5284"/>
    <w:rsid w:val="006B7DDE"/>
    <w:rsid w:val="006C4677"/>
    <w:rsid w:val="006C6EBC"/>
    <w:rsid w:val="006D3E78"/>
    <w:rsid w:val="006D5ED6"/>
    <w:rsid w:val="006E17F1"/>
    <w:rsid w:val="006E40F1"/>
    <w:rsid w:val="006E5D91"/>
    <w:rsid w:val="006F0D97"/>
    <w:rsid w:val="006F25B9"/>
    <w:rsid w:val="006F6E18"/>
    <w:rsid w:val="00702F8B"/>
    <w:rsid w:val="007060C7"/>
    <w:rsid w:val="0070619F"/>
    <w:rsid w:val="0070751A"/>
    <w:rsid w:val="00710B31"/>
    <w:rsid w:val="00712A1B"/>
    <w:rsid w:val="007135DB"/>
    <w:rsid w:val="00722639"/>
    <w:rsid w:val="007254C7"/>
    <w:rsid w:val="007261A3"/>
    <w:rsid w:val="00730737"/>
    <w:rsid w:val="007324DE"/>
    <w:rsid w:val="0073253A"/>
    <w:rsid w:val="00733316"/>
    <w:rsid w:val="007353F2"/>
    <w:rsid w:val="00736545"/>
    <w:rsid w:val="00737FF6"/>
    <w:rsid w:val="00746B80"/>
    <w:rsid w:val="00753E47"/>
    <w:rsid w:val="007547D8"/>
    <w:rsid w:val="00760544"/>
    <w:rsid w:val="007611F5"/>
    <w:rsid w:val="00764E6A"/>
    <w:rsid w:val="0077217D"/>
    <w:rsid w:val="0077269D"/>
    <w:rsid w:val="0077607D"/>
    <w:rsid w:val="00780080"/>
    <w:rsid w:val="007940AF"/>
    <w:rsid w:val="00794B06"/>
    <w:rsid w:val="007978DA"/>
    <w:rsid w:val="007A1AE1"/>
    <w:rsid w:val="007A48C9"/>
    <w:rsid w:val="007A705F"/>
    <w:rsid w:val="007B064E"/>
    <w:rsid w:val="007B0820"/>
    <w:rsid w:val="007B1C69"/>
    <w:rsid w:val="007B2574"/>
    <w:rsid w:val="007B3A5E"/>
    <w:rsid w:val="007B604E"/>
    <w:rsid w:val="007C1FAD"/>
    <w:rsid w:val="007C2FCA"/>
    <w:rsid w:val="007C4753"/>
    <w:rsid w:val="007C7F73"/>
    <w:rsid w:val="007D202B"/>
    <w:rsid w:val="007D39BB"/>
    <w:rsid w:val="007D3E21"/>
    <w:rsid w:val="007D6505"/>
    <w:rsid w:val="007E03A4"/>
    <w:rsid w:val="007E28D9"/>
    <w:rsid w:val="007F1F2E"/>
    <w:rsid w:val="007F4EA9"/>
    <w:rsid w:val="007F7C7F"/>
    <w:rsid w:val="00803798"/>
    <w:rsid w:val="00804868"/>
    <w:rsid w:val="00814588"/>
    <w:rsid w:val="00820138"/>
    <w:rsid w:val="0082789A"/>
    <w:rsid w:val="008310D6"/>
    <w:rsid w:val="008331BE"/>
    <w:rsid w:val="0083398C"/>
    <w:rsid w:val="00833F8D"/>
    <w:rsid w:val="00837B7B"/>
    <w:rsid w:val="00840878"/>
    <w:rsid w:val="00841A29"/>
    <w:rsid w:val="008439A9"/>
    <w:rsid w:val="00844B6F"/>
    <w:rsid w:val="00850A66"/>
    <w:rsid w:val="00851364"/>
    <w:rsid w:val="0085561B"/>
    <w:rsid w:val="00857E4D"/>
    <w:rsid w:val="008610CA"/>
    <w:rsid w:val="00865655"/>
    <w:rsid w:val="00866890"/>
    <w:rsid w:val="00866AB0"/>
    <w:rsid w:val="00870D40"/>
    <w:rsid w:val="00877483"/>
    <w:rsid w:val="00880DDE"/>
    <w:rsid w:val="00881185"/>
    <w:rsid w:val="00881FCF"/>
    <w:rsid w:val="00883708"/>
    <w:rsid w:val="00883F35"/>
    <w:rsid w:val="008869A9"/>
    <w:rsid w:val="00895AFC"/>
    <w:rsid w:val="00896C4A"/>
    <w:rsid w:val="00897DBF"/>
    <w:rsid w:val="008A1331"/>
    <w:rsid w:val="008A2C51"/>
    <w:rsid w:val="008A2C71"/>
    <w:rsid w:val="008B055E"/>
    <w:rsid w:val="008C4C63"/>
    <w:rsid w:val="008D0F71"/>
    <w:rsid w:val="008D350A"/>
    <w:rsid w:val="008D5021"/>
    <w:rsid w:val="008D5979"/>
    <w:rsid w:val="008D6156"/>
    <w:rsid w:val="008E3A45"/>
    <w:rsid w:val="008E4A71"/>
    <w:rsid w:val="008E63AB"/>
    <w:rsid w:val="008E63DB"/>
    <w:rsid w:val="008E6BD5"/>
    <w:rsid w:val="008F335E"/>
    <w:rsid w:val="008F6CCB"/>
    <w:rsid w:val="00901442"/>
    <w:rsid w:val="00901809"/>
    <w:rsid w:val="00903FB1"/>
    <w:rsid w:val="00904512"/>
    <w:rsid w:val="009057CF"/>
    <w:rsid w:val="00906AA5"/>
    <w:rsid w:val="00907941"/>
    <w:rsid w:val="009114A8"/>
    <w:rsid w:val="00916208"/>
    <w:rsid w:val="0091626D"/>
    <w:rsid w:val="00917AC0"/>
    <w:rsid w:val="00920C96"/>
    <w:rsid w:val="009227B1"/>
    <w:rsid w:val="00925AE3"/>
    <w:rsid w:val="009262DD"/>
    <w:rsid w:val="00930F03"/>
    <w:rsid w:val="00932865"/>
    <w:rsid w:val="0093449C"/>
    <w:rsid w:val="00935113"/>
    <w:rsid w:val="0093555C"/>
    <w:rsid w:val="0094067C"/>
    <w:rsid w:val="00942A66"/>
    <w:rsid w:val="00943176"/>
    <w:rsid w:val="00944779"/>
    <w:rsid w:val="0095792D"/>
    <w:rsid w:val="00964B7E"/>
    <w:rsid w:val="009705B1"/>
    <w:rsid w:val="00971A37"/>
    <w:rsid w:val="00972A69"/>
    <w:rsid w:val="009902E3"/>
    <w:rsid w:val="009903D4"/>
    <w:rsid w:val="009916A2"/>
    <w:rsid w:val="009929EE"/>
    <w:rsid w:val="009930CB"/>
    <w:rsid w:val="009931DF"/>
    <w:rsid w:val="00994A18"/>
    <w:rsid w:val="00996585"/>
    <w:rsid w:val="00996800"/>
    <w:rsid w:val="00996FC8"/>
    <w:rsid w:val="009A036F"/>
    <w:rsid w:val="009A0A2D"/>
    <w:rsid w:val="009A1221"/>
    <w:rsid w:val="009A1965"/>
    <w:rsid w:val="009A1A35"/>
    <w:rsid w:val="009A340F"/>
    <w:rsid w:val="009A5687"/>
    <w:rsid w:val="009B12FC"/>
    <w:rsid w:val="009B2298"/>
    <w:rsid w:val="009B2D48"/>
    <w:rsid w:val="009B33EC"/>
    <w:rsid w:val="009B49E0"/>
    <w:rsid w:val="009B60AB"/>
    <w:rsid w:val="009B6FC8"/>
    <w:rsid w:val="009B7407"/>
    <w:rsid w:val="009B7F8C"/>
    <w:rsid w:val="009C120C"/>
    <w:rsid w:val="009C1F7E"/>
    <w:rsid w:val="009C3413"/>
    <w:rsid w:val="009C38F4"/>
    <w:rsid w:val="009D3AFF"/>
    <w:rsid w:val="009D6441"/>
    <w:rsid w:val="009E0288"/>
    <w:rsid w:val="009E0582"/>
    <w:rsid w:val="009E5874"/>
    <w:rsid w:val="009E7284"/>
    <w:rsid w:val="009F242E"/>
    <w:rsid w:val="009F25AC"/>
    <w:rsid w:val="009F3673"/>
    <w:rsid w:val="009F6859"/>
    <w:rsid w:val="00A007C4"/>
    <w:rsid w:val="00A00F9B"/>
    <w:rsid w:val="00A02B57"/>
    <w:rsid w:val="00A059B2"/>
    <w:rsid w:val="00A119B2"/>
    <w:rsid w:val="00A1227C"/>
    <w:rsid w:val="00A14073"/>
    <w:rsid w:val="00A245C7"/>
    <w:rsid w:val="00A269F0"/>
    <w:rsid w:val="00A27082"/>
    <w:rsid w:val="00A27779"/>
    <w:rsid w:val="00A3512A"/>
    <w:rsid w:val="00A37E1A"/>
    <w:rsid w:val="00A409E4"/>
    <w:rsid w:val="00A43648"/>
    <w:rsid w:val="00A443FA"/>
    <w:rsid w:val="00A47E23"/>
    <w:rsid w:val="00A50567"/>
    <w:rsid w:val="00A56D0E"/>
    <w:rsid w:val="00A576DF"/>
    <w:rsid w:val="00A7031A"/>
    <w:rsid w:val="00A70F5C"/>
    <w:rsid w:val="00A723D6"/>
    <w:rsid w:val="00A7386A"/>
    <w:rsid w:val="00A73D2F"/>
    <w:rsid w:val="00A80FA5"/>
    <w:rsid w:val="00A820FA"/>
    <w:rsid w:val="00A8515F"/>
    <w:rsid w:val="00A90D1C"/>
    <w:rsid w:val="00A91664"/>
    <w:rsid w:val="00AA41AA"/>
    <w:rsid w:val="00AA4F4B"/>
    <w:rsid w:val="00AB07F6"/>
    <w:rsid w:val="00AB4833"/>
    <w:rsid w:val="00AC1815"/>
    <w:rsid w:val="00AC1D75"/>
    <w:rsid w:val="00AC4114"/>
    <w:rsid w:val="00AC4E70"/>
    <w:rsid w:val="00AD0A69"/>
    <w:rsid w:val="00AD3260"/>
    <w:rsid w:val="00AD3CF7"/>
    <w:rsid w:val="00AD5971"/>
    <w:rsid w:val="00AD6844"/>
    <w:rsid w:val="00AE3587"/>
    <w:rsid w:val="00AE76B3"/>
    <w:rsid w:val="00AF0005"/>
    <w:rsid w:val="00AF0339"/>
    <w:rsid w:val="00AF0655"/>
    <w:rsid w:val="00AF2900"/>
    <w:rsid w:val="00B002C8"/>
    <w:rsid w:val="00B0244B"/>
    <w:rsid w:val="00B05A4F"/>
    <w:rsid w:val="00B116FE"/>
    <w:rsid w:val="00B14146"/>
    <w:rsid w:val="00B146C1"/>
    <w:rsid w:val="00B22A67"/>
    <w:rsid w:val="00B23276"/>
    <w:rsid w:val="00B24351"/>
    <w:rsid w:val="00B32FC7"/>
    <w:rsid w:val="00B3446C"/>
    <w:rsid w:val="00B42E33"/>
    <w:rsid w:val="00B462EA"/>
    <w:rsid w:val="00B50EEA"/>
    <w:rsid w:val="00B53DFD"/>
    <w:rsid w:val="00B54667"/>
    <w:rsid w:val="00B6042D"/>
    <w:rsid w:val="00B60D62"/>
    <w:rsid w:val="00B60E08"/>
    <w:rsid w:val="00B614C1"/>
    <w:rsid w:val="00B62B32"/>
    <w:rsid w:val="00B6510C"/>
    <w:rsid w:val="00B65610"/>
    <w:rsid w:val="00B700CA"/>
    <w:rsid w:val="00B76CA4"/>
    <w:rsid w:val="00B803A0"/>
    <w:rsid w:val="00B80EB5"/>
    <w:rsid w:val="00B84228"/>
    <w:rsid w:val="00B8455A"/>
    <w:rsid w:val="00B87637"/>
    <w:rsid w:val="00B87E6A"/>
    <w:rsid w:val="00B90ECE"/>
    <w:rsid w:val="00B913A3"/>
    <w:rsid w:val="00B917D6"/>
    <w:rsid w:val="00B96378"/>
    <w:rsid w:val="00BA4263"/>
    <w:rsid w:val="00BB2930"/>
    <w:rsid w:val="00BB7264"/>
    <w:rsid w:val="00BC14C1"/>
    <w:rsid w:val="00BC14CA"/>
    <w:rsid w:val="00BC2E91"/>
    <w:rsid w:val="00BC3A44"/>
    <w:rsid w:val="00BC5D87"/>
    <w:rsid w:val="00BD048B"/>
    <w:rsid w:val="00BD466D"/>
    <w:rsid w:val="00BE5F55"/>
    <w:rsid w:val="00BE7BA8"/>
    <w:rsid w:val="00BE7CF5"/>
    <w:rsid w:val="00BF10B9"/>
    <w:rsid w:val="00BF186F"/>
    <w:rsid w:val="00BF18DD"/>
    <w:rsid w:val="00C00958"/>
    <w:rsid w:val="00C04AA6"/>
    <w:rsid w:val="00C05541"/>
    <w:rsid w:val="00C07F7A"/>
    <w:rsid w:val="00C1161B"/>
    <w:rsid w:val="00C11F86"/>
    <w:rsid w:val="00C16711"/>
    <w:rsid w:val="00C17288"/>
    <w:rsid w:val="00C17D72"/>
    <w:rsid w:val="00C2169E"/>
    <w:rsid w:val="00C308D6"/>
    <w:rsid w:val="00C33939"/>
    <w:rsid w:val="00C33CB7"/>
    <w:rsid w:val="00C35467"/>
    <w:rsid w:val="00C376C4"/>
    <w:rsid w:val="00C43472"/>
    <w:rsid w:val="00C4459D"/>
    <w:rsid w:val="00C44CA6"/>
    <w:rsid w:val="00C44F2E"/>
    <w:rsid w:val="00C466A3"/>
    <w:rsid w:val="00C46AD2"/>
    <w:rsid w:val="00C52C76"/>
    <w:rsid w:val="00C54357"/>
    <w:rsid w:val="00C54D9E"/>
    <w:rsid w:val="00C60A1F"/>
    <w:rsid w:val="00C6386F"/>
    <w:rsid w:val="00C64988"/>
    <w:rsid w:val="00C656E3"/>
    <w:rsid w:val="00C6595F"/>
    <w:rsid w:val="00C67061"/>
    <w:rsid w:val="00C742CA"/>
    <w:rsid w:val="00C7503B"/>
    <w:rsid w:val="00C757BD"/>
    <w:rsid w:val="00C81ECE"/>
    <w:rsid w:val="00C82844"/>
    <w:rsid w:val="00C845FF"/>
    <w:rsid w:val="00C86503"/>
    <w:rsid w:val="00C8719E"/>
    <w:rsid w:val="00C90E6F"/>
    <w:rsid w:val="00C938C0"/>
    <w:rsid w:val="00CA038F"/>
    <w:rsid w:val="00CA13DF"/>
    <w:rsid w:val="00CA37E0"/>
    <w:rsid w:val="00CA5392"/>
    <w:rsid w:val="00CA6EE8"/>
    <w:rsid w:val="00CB38C1"/>
    <w:rsid w:val="00CB4A66"/>
    <w:rsid w:val="00CB6354"/>
    <w:rsid w:val="00CC1800"/>
    <w:rsid w:val="00CC2F5B"/>
    <w:rsid w:val="00CC46AC"/>
    <w:rsid w:val="00CC4ABB"/>
    <w:rsid w:val="00CD2508"/>
    <w:rsid w:val="00CD39EA"/>
    <w:rsid w:val="00CD4D74"/>
    <w:rsid w:val="00CD58D4"/>
    <w:rsid w:val="00CD6880"/>
    <w:rsid w:val="00CD7480"/>
    <w:rsid w:val="00CD7B9E"/>
    <w:rsid w:val="00CE3DA6"/>
    <w:rsid w:val="00CE4E08"/>
    <w:rsid w:val="00CF0E7D"/>
    <w:rsid w:val="00CF0EAD"/>
    <w:rsid w:val="00CF3A35"/>
    <w:rsid w:val="00CF54C2"/>
    <w:rsid w:val="00CF627F"/>
    <w:rsid w:val="00D01C3E"/>
    <w:rsid w:val="00D06FB9"/>
    <w:rsid w:val="00D10944"/>
    <w:rsid w:val="00D16DE8"/>
    <w:rsid w:val="00D20751"/>
    <w:rsid w:val="00D263FA"/>
    <w:rsid w:val="00D26D54"/>
    <w:rsid w:val="00D30E9B"/>
    <w:rsid w:val="00D3228B"/>
    <w:rsid w:val="00D3577A"/>
    <w:rsid w:val="00D36DB0"/>
    <w:rsid w:val="00D459FA"/>
    <w:rsid w:val="00D5067C"/>
    <w:rsid w:val="00D51677"/>
    <w:rsid w:val="00D52CAF"/>
    <w:rsid w:val="00D5607D"/>
    <w:rsid w:val="00D56EF4"/>
    <w:rsid w:val="00D57A54"/>
    <w:rsid w:val="00D61A09"/>
    <w:rsid w:val="00D66371"/>
    <w:rsid w:val="00D70C92"/>
    <w:rsid w:val="00D71440"/>
    <w:rsid w:val="00D74366"/>
    <w:rsid w:val="00D748BF"/>
    <w:rsid w:val="00D74D98"/>
    <w:rsid w:val="00D81479"/>
    <w:rsid w:val="00D83154"/>
    <w:rsid w:val="00D83C57"/>
    <w:rsid w:val="00D9154B"/>
    <w:rsid w:val="00D93872"/>
    <w:rsid w:val="00D969C3"/>
    <w:rsid w:val="00DA5EE6"/>
    <w:rsid w:val="00DB216A"/>
    <w:rsid w:val="00DB255C"/>
    <w:rsid w:val="00DB3594"/>
    <w:rsid w:val="00DB4306"/>
    <w:rsid w:val="00DB4704"/>
    <w:rsid w:val="00DB4862"/>
    <w:rsid w:val="00DB6C25"/>
    <w:rsid w:val="00DC239D"/>
    <w:rsid w:val="00DC4CC2"/>
    <w:rsid w:val="00DD6B41"/>
    <w:rsid w:val="00DE083B"/>
    <w:rsid w:val="00DE151D"/>
    <w:rsid w:val="00DE56F4"/>
    <w:rsid w:val="00DE7C0F"/>
    <w:rsid w:val="00DE7E7D"/>
    <w:rsid w:val="00DF0F16"/>
    <w:rsid w:val="00DF1060"/>
    <w:rsid w:val="00DF276E"/>
    <w:rsid w:val="00DF2976"/>
    <w:rsid w:val="00E01853"/>
    <w:rsid w:val="00E018BD"/>
    <w:rsid w:val="00E07A02"/>
    <w:rsid w:val="00E14A5C"/>
    <w:rsid w:val="00E2302C"/>
    <w:rsid w:val="00E26901"/>
    <w:rsid w:val="00E33E10"/>
    <w:rsid w:val="00E3581B"/>
    <w:rsid w:val="00E47D29"/>
    <w:rsid w:val="00E51BCC"/>
    <w:rsid w:val="00E6004A"/>
    <w:rsid w:val="00E603EA"/>
    <w:rsid w:val="00E60616"/>
    <w:rsid w:val="00E7101D"/>
    <w:rsid w:val="00E81A58"/>
    <w:rsid w:val="00E82139"/>
    <w:rsid w:val="00E832EC"/>
    <w:rsid w:val="00E850B9"/>
    <w:rsid w:val="00E904AA"/>
    <w:rsid w:val="00E932EC"/>
    <w:rsid w:val="00E95653"/>
    <w:rsid w:val="00EA1CAD"/>
    <w:rsid w:val="00EA4813"/>
    <w:rsid w:val="00EB331A"/>
    <w:rsid w:val="00EB5C6D"/>
    <w:rsid w:val="00EB69FA"/>
    <w:rsid w:val="00EC727B"/>
    <w:rsid w:val="00ED1B02"/>
    <w:rsid w:val="00ED4652"/>
    <w:rsid w:val="00EE0AE9"/>
    <w:rsid w:val="00EE0E0F"/>
    <w:rsid w:val="00EE17A9"/>
    <w:rsid w:val="00EE27B8"/>
    <w:rsid w:val="00EE2A71"/>
    <w:rsid w:val="00EE76ED"/>
    <w:rsid w:val="00EF7978"/>
    <w:rsid w:val="00F01B06"/>
    <w:rsid w:val="00F108E9"/>
    <w:rsid w:val="00F11111"/>
    <w:rsid w:val="00F135A0"/>
    <w:rsid w:val="00F1697F"/>
    <w:rsid w:val="00F2134B"/>
    <w:rsid w:val="00F26DA3"/>
    <w:rsid w:val="00F302D5"/>
    <w:rsid w:val="00F31395"/>
    <w:rsid w:val="00F31869"/>
    <w:rsid w:val="00F32D93"/>
    <w:rsid w:val="00F34F1B"/>
    <w:rsid w:val="00F36CB2"/>
    <w:rsid w:val="00F42CBE"/>
    <w:rsid w:val="00F448C3"/>
    <w:rsid w:val="00F47092"/>
    <w:rsid w:val="00F5087A"/>
    <w:rsid w:val="00F51259"/>
    <w:rsid w:val="00F5250E"/>
    <w:rsid w:val="00F52D44"/>
    <w:rsid w:val="00F541FC"/>
    <w:rsid w:val="00F5592B"/>
    <w:rsid w:val="00F56303"/>
    <w:rsid w:val="00F566E5"/>
    <w:rsid w:val="00F63B5D"/>
    <w:rsid w:val="00F67379"/>
    <w:rsid w:val="00F75B69"/>
    <w:rsid w:val="00F81198"/>
    <w:rsid w:val="00F979C6"/>
    <w:rsid w:val="00FA2EA3"/>
    <w:rsid w:val="00FB0865"/>
    <w:rsid w:val="00FB53A0"/>
    <w:rsid w:val="00FC0E9B"/>
    <w:rsid w:val="00FC1AF5"/>
    <w:rsid w:val="00FD055D"/>
    <w:rsid w:val="00FD0E15"/>
    <w:rsid w:val="00FD2570"/>
    <w:rsid w:val="00FD4F84"/>
    <w:rsid w:val="00FD6F5D"/>
    <w:rsid w:val="00FE2BE9"/>
    <w:rsid w:val="00FE3202"/>
    <w:rsid w:val="00FF3727"/>
    <w:rsid w:val="38E471D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E07F9"/>
  <w15:docId w15:val="{F2863FF6-5A49-4FC4-AE93-645129A2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Corpotesto">
    <w:name w:val="Body Text"/>
    <w:basedOn w:val="Normale"/>
    <w:link w:val="CorpotestoCarattere"/>
    <w:uiPriority w:val="1"/>
    <w:qFormat/>
    <w:pPr>
      <w:widowControl w:val="0"/>
      <w:autoSpaceDE w:val="0"/>
      <w:autoSpaceDN w:val="0"/>
    </w:pPr>
    <w:rPr>
      <w:rFonts w:ascii="DIN-Regular" w:eastAsia="DIN-Regular" w:hAnsi="DIN-Regular" w:cs="DIN-Regular"/>
      <w:sz w:val="22"/>
      <w:szCs w:val="22"/>
      <w:lang w:eastAsia="en-US"/>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nhideWhenUsed/>
    <w:rPr>
      <w:sz w:val="20"/>
    </w:rPr>
  </w:style>
  <w:style w:type="paragraph" w:styleId="Soggettocommento">
    <w:name w:val="annotation subject"/>
    <w:basedOn w:val="Testocommento"/>
    <w:next w:val="Testocommento"/>
    <w:link w:val="SoggettocommentoCarattere"/>
    <w:unhideWhenUsed/>
    <w:rPr>
      <w:b/>
      <w:bCs/>
    </w:rPr>
  </w:style>
  <w:style w:type="character" w:styleId="Collegamentovisitato">
    <w:name w:val="FollowedHyperlink"/>
    <w:rPr>
      <w:color w:val="800080"/>
      <w:u w:val="single"/>
    </w:rPr>
  </w:style>
  <w:style w:type="paragraph" w:styleId="Pidipagina">
    <w:name w:val="footer"/>
    <w:basedOn w:val="Normale"/>
    <w:pPr>
      <w:tabs>
        <w:tab w:val="center" w:pos="4536"/>
        <w:tab w:val="right" w:pos="9072"/>
      </w:tabs>
    </w:pPr>
  </w:style>
  <w:style w:type="paragraph" w:styleId="Intestazione">
    <w:name w:val="header"/>
    <w:basedOn w:val="Normale"/>
    <w:link w:val="IntestazioneCaratter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qFormat/>
  </w:style>
  <w:style w:type="table" w:styleId="Grigliatabella">
    <w:name w:val="Table Grid"/>
    <w:basedOn w:val="Tabellanorma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10"/>
    <w:qFormat/>
    <w:pPr>
      <w:widowControl w:val="0"/>
      <w:autoSpaceDE w:val="0"/>
      <w:autoSpaceDN w:val="0"/>
      <w:spacing w:before="134"/>
      <w:ind w:left="707" w:right="765"/>
      <w:jc w:val="center"/>
    </w:pPr>
    <w:rPr>
      <w:rFonts w:ascii="DIN-Bold" w:eastAsia="DIN-Bold" w:hAnsi="DIN-Bold" w:cs="DIN-Bold"/>
      <w:b/>
      <w:bCs/>
      <w:sz w:val="48"/>
      <w:szCs w:val="48"/>
      <w:lang w:eastAsia="en-US"/>
    </w:rPr>
  </w:style>
  <w:style w:type="character" w:customStyle="1" w:styleId="IntestazioneCarattere">
    <w:name w:val="Intestazione Carattere"/>
    <w:link w:val="Intestazione"/>
    <w:rPr>
      <w:sz w:val="24"/>
      <w:lang w:val="en-GB" w:eastAsia="fr-FR"/>
    </w:rPr>
  </w:style>
  <w:style w:type="character" w:customStyle="1" w:styleId="ParagrafoelencoCarattere">
    <w:name w:val="Paragrafo elenco Carattere"/>
    <w:aliases w:val="1st level - Bullet List Paragraph Carattere,Lettre d'introduction Carattere,Normal bullet 2 Carattere,Bullet list Carattere,Bulleted paragraph Carattere,Fiche List Paragraph Carattere,Task Body Carattere,3 Txt tabla Carattere"/>
    <w:basedOn w:val="Carpredefinitoparagrafo"/>
    <w:link w:val="Paragrafoelenco"/>
    <w:uiPriority w:val="34"/>
    <w:qFormat/>
    <w:locked/>
    <w:rPr>
      <w:rFonts w:ascii="Calibri" w:hAnsi="Calibri" w:cs="Calibri"/>
      <w:lang w:eastAsia="en-US"/>
    </w:rPr>
  </w:style>
  <w:style w:type="paragraph" w:styleId="Paragrafoelenco">
    <w:name w:val="List Paragraph"/>
    <w:aliases w:val="1st level - Bullet List Paragraph,Lettre d'introduction,Normal bullet 2,Bullet list,Bulleted paragraph,Fiche List Paragraph,Task Body,Viñetas (Inicio Parrafo),3 Txt tabla,Zerrenda-paragrafoa,Lista multicolor - Énfasis 11"/>
    <w:basedOn w:val="Normale"/>
    <w:link w:val="ParagrafoelencoCarattere"/>
    <w:uiPriority w:val="34"/>
    <w:qFormat/>
    <w:pPr>
      <w:ind w:left="720"/>
    </w:pPr>
    <w:rPr>
      <w:rFonts w:ascii="Calibri" w:hAnsi="Calibri" w:cs="Calibri"/>
      <w:sz w:val="20"/>
      <w:lang w:val="fr-BE" w:eastAsia="en-US"/>
    </w:rPr>
  </w:style>
  <w:style w:type="character" w:customStyle="1" w:styleId="TestocommentoCarattere">
    <w:name w:val="Testo commento Carattere"/>
    <w:basedOn w:val="Carpredefinitoparagrafo"/>
    <w:link w:val="Testocommento"/>
    <w:rPr>
      <w:lang w:val="en-GB" w:eastAsia="fr-FR"/>
    </w:rPr>
  </w:style>
  <w:style w:type="character" w:customStyle="1" w:styleId="SoggettocommentoCarattere">
    <w:name w:val="Soggetto commento Carattere"/>
    <w:basedOn w:val="TestocommentoCarattere"/>
    <w:link w:val="Soggettocommento"/>
    <w:rPr>
      <w:b/>
      <w:bCs/>
      <w:lang w:val="en-GB" w:eastAsia="fr-FR"/>
    </w:rPr>
  </w:style>
  <w:style w:type="paragraph" w:customStyle="1" w:styleId="Revision1">
    <w:name w:val="Revision1"/>
    <w:hidden/>
    <w:uiPriority w:val="99"/>
    <w:semiHidden/>
    <w:rPr>
      <w:sz w:val="24"/>
      <w:lang w:eastAsia="fr-FR"/>
    </w:rPr>
  </w:style>
  <w:style w:type="character" w:customStyle="1" w:styleId="UnresolvedMention1">
    <w:name w:val="Unresolved Mention1"/>
    <w:basedOn w:val="Carpredefinitoparagrafo"/>
    <w:uiPriority w:val="99"/>
    <w:semiHidden/>
    <w:unhideWhenUsed/>
    <w:rPr>
      <w:color w:val="605E5C"/>
      <w:shd w:val="clear" w:color="auto" w:fill="E1DFDD"/>
    </w:rPr>
  </w:style>
  <w:style w:type="paragraph" w:customStyle="1" w:styleId="xxmsonormal">
    <w:name w:val="x_xmsonormal"/>
    <w:basedOn w:val="Normale"/>
    <w:rPr>
      <w:rFonts w:ascii="Calibri" w:eastAsiaTheme="minorHAnsi" w:hAnsi="Calibri" w:cs="Calibri"/>
      <w:sz w:val="22"/>
      <w:szCs w:val="22"/>
      <w:lang w:eastAsia="en-GB"/>
    </w:rPr>
  </w:style>
  <w:style w:type="character" w:customStyle="1" w:styleId="TitoloCarattere">
    <w:name w:val="Titolo Carattere"/>
    <w:basedOn w:val="Carpredefinitoparagrafo"/>
    <w:link w:val="Titolo"/>
    <w:uiPriority w:val="10"/>
    <w:rPr>
      <w:rFonts w:ascii="DIN-Bold" w:eastAsia="DIN-Bold" w:hAnsi="DIN-Bold" w:cs="DIN-Bold"/>
      <w:b/>
      <w:bCs/>
      <w:sz w:val="48"/>
      <w:szCs w:val="48"/>
      <w:lang w:val="en-GB" w:eastAsia="en-US"/>
    </w:rPr>
  </w:style>
  <w:style w:type="character" w:customStyle="1" w:styleId="CorpotestoCarattere">
    <w:name w:val="Corpo testo Carattere"/>
    <w:basedOn w:val="Carpredefinitoparagrafo"/>
    <w:link w:val="Corpotesto"/>
    <w:uiPriority w:val="1"/>
    <w:rPr>
      <w:rFonts w:ascii="DIN-Regular" w:eastAsia="DIN-Regular" w:hAnsi="DIN-Regular" w:cs="DIN-Regular"/>
      <w:sz w:val="22"/>
      <w:szCs w:val="22"/>
      <w:lang w:val="en-GB" w:eastAsia="en-US"/>
    </w:rPr>
  </w:style>
  <w:style w:type="paragraph" w:styleId="Revisione">
    <w:name w:val="Revision"/>
    <w:hidden/>
    <w:uiPriority w:val="99"/>
    <w:semiHidden/>
    <w:rsid w:val="00702F8B"/>
    <w:rPr>
      <w:sz w:val="24"/>
      <w:lang w:eastAsia="fr-FR"/>
    </w:rPr>
  </w:style>
  <w:style w:type="character" w:customStyle="1" w:styleId="y2iqfc">
    <w:name w:val="y2iqfc"/>
    <w:basedOn w:val="Carpredefinitoparagrafo"/>
    <w:rsid w:val="00F51259"/>
  </w:style>
  <w:style w:type="paragraph" w:styleId="NormaleWeb">
    <w:name w:val="Normal (Web)"/>
    <w:basedOn w:val="Normale"/>
    <w:uiPriority w:val="99"/>
    <w:unhideWhenUsed/>
    <w:qFormat/>
    <w:rsid w:val="006926B9"/>
    <w:pPr>
      <w:spacing w:before="100" w:beforeAutospacing="1" w:after="100" w:afterAutospacing="1"/>
    </w:pPr>
    <w:rPr>
      <w:rFonts w:ascii="Times New Roman" w:eastAsia="Times New Roman" w:hAnsi="Times New Roman"/>
      <w:szCs w:val="24"/>
      <w:lang w:val="fr-BE" w:eastAsia="fr-BE"/>
    </w:rPr>
  </w:style>
  <w:style w:type="character" w:customStyle="1" w:styleId="normaltextrun">
    <w:name w:val="normaltextrun"/>
    <w:basedOn w:val="Carpredefinitoparagrafo"/>
    <w:rsid w:val="006926B9"/>
  </w:style>
  <w:style w:type="character" w:customStyle="1" w:styleId="markedcontent">
    <w:name w:val="markedcontent"/>
    <w:basedOn w:val="Carpredefinitoparagrafo"/>
    <w:rsid w:val="002101A1"/>
  </w:style>
  <w:style w:type="paragraph" w:customStyle="1" w:styleId="xmsonormal">
    <w:name w:val="x_msonormal"/>
    <w:basedOn w:val="Normale"/>
    <w:rsid w:val="00DE56F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7534">
      <w:bodyDiv w:val="1"/>
      <w:marLeft w:val="0"/>
      <w:marRight w:val="0"/>
      <w:marTop w:val="0"/>
      <w:marBottom w:val="0"/>
      <w:divBdr>
        <w:top w:val="none" w:sz="0" w:space="0" w:color="auto"/>
        <w:left w:val="none" w:sz="0" w:space="0" w:color="auto"/>
        <w:bottom w:val="none" w:sz="0" w:space="0" w:color="auto"/>
        <w:right w:val="none" w:sz="0" w:space="0" w:color="auto"/>
      </w:divBdr>
    </w:div>
    <w:div w:id="772818695">
      <w:bodyDiv w:val="1"/>
      <w:marLeft w:val="0"/>
      <w:marRight w:val="0"/>
      <w:marTop w:val="0"/>
      <w:marBottom w:val="0"/>
      <w:divBdr>
        <w:top w:val="none" w:sz="0" w:space="0" w:color="auto"/>
        <w:left w:val="none" w:sz="0" w:space="0" w:color="auto"/>
        <w:bottom w:val="none" w:sz="0" w:space="0" w:color="auto"/>
        <w:right w:val="none" w:sz="0" w:space="0" w:color="auto"/>
      </w:divBdr>
    </w:div>
    <w:div w:id="2064862745">
      <w:bodyDiv w:val="1"/>
      <w:marLeft w:val="0"/>
      <w:marRight w:val="0"/>
      <w:marTop w:val="0"/>
      <w:marBottom w:val="0"/>
      <w:divBdr>
        <w:top w:val="none" w:sz="0" w:space="0" w:color="auto"/>
        <w:left w:val="none" w:sz="0" w:space="0" w:color="auto"/>
        <w:bottom w:val="none" w:sz="0" w:space="0" w:color="auto"/>
        <w:right w:val="none" w:sz="0" w:space="0" w:color="auto"/>
      </w:divBdr>
    </w:div>
    <w:div w:id="213563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businesseurope" TargetMode="External"/><Relationship Id="rId2" Type="http://schemas.openxmlformats.org/officeDocument/2006/relationships/hyperlink" Target="mailto:main@businesseurope.eu" TargetMode="External"/><Relationship Id="rId1" Type="http://schemas.openxmlformats.org/officeDocument/2006/relationships/hyperlink" Target="http://WWW.BUSINESS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5E8320C1D146D4D9B8BFAC1D48DFC84" ma:contentTypeVersion="16" ma:contentTypeDescription="Creare un nuovo documento." ma:contentTypeScope="" ma:versionID="d2351644fec024aa5abaeec124ab184c">
  <xsd:schema xmlns:xsd="http://www.w3.org/2001/XMLSchema" xmlns:xs="http://www.w3.org/2001/XMLSchema" xmlns:p="http://schemas.microsoft.com/office/2006/metadata/properties" xmlns:ns2="bd1881b0-4d25-41db-8dc5-353a524248b8" xmlns:ns3="e9111cc3-5c43-4805-99e0-afbb84f1fe17" targetNamespace="http://schemas.microsoft.com/office/2006/metadata/properties" ma:root="true" ma:fieldsID="99e7ba708f5ca98f0eb0a2c273591d7b" ns2:_="" ns3:_="">
    <xsd:import namespace="bd1881b0-4d25-41db-8dc5-353a524248b8"/>
    <xsd:import namespace="e9111cc3-5c43-4805-99e0-afbb84f1fe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881b0-4d25-41db-8dc5-353a524248b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7307a86-f87b-493b-8198-6d418d0c31f7}" ma:internalName="TaxCatchAll" ma:showField="CatchAllData" ma:web="bd1881b0-4d25-41db-8dc5-353a524248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111cc3-5c43-4805-99e0-afbb84f1fe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5a36491-74e0-4c35-a6f0-68b60f884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111cc3-5c43-4805-99e0-afbb84f1fe17">
      <Terms xmlns="http://schemas.microsoft.com/office/infopath/2007/PartnerControls"/>
    </lcf76f155ced4ddcb4097134ff3c332f>
    <TaxCatchAll xmlns="bd1881b0-4d25-41db-8dc5-353a524248b8" xsi:nil="true"/>
  </documentManagement>
</p:properties>
</file>

<file path=customXml/itemProps1.xml><?xml version="1.0" encoding="utf-8"?>
<ds:datastoreItem xmlns:ds="http://schemas.openxmlformats.org/officeDocument/2006/customXml" ds:itemID="{37BC8B8F-555F-4B0C-AD0F-76BA634B093A}">
  <ds:schemaRefs>
    <ds:schemaRef ds:uri="http://schemas.openxmlformats.org/officeDocument/2006/bibliography"/>
  </ds:schemaRefs>
</ds:datastoreItem>
</file>

<file path=customXml/itemProps2.xml><?xml version="1.0" encoding="utf-8"?>
<ds:datastoreItem xmlns:ds="http://schemas.openxmlformats.org/officeDocument/2006/customXml" ds:itemID="{81ED3CD7-8986-44B3-92AE-A2169C29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881b0-4d25-41db-8dc5-353a524248b8"/>
    <ds:schemaRef ds:uri="e9111cc3-5c43-4805-99e0-afbb84f1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12B9C-EA12-4022-A5E3-7D81513C4BA6}">
  <ds:schemaRefs>
    <ds:schemaRef ds:uri="http://schemas.microsoft.com/sharepoint/v3/contenttype/forms"/>
  </ds:schemaRefs>
</ds:datastoreItem>
</file>

<file path=customXml/itemProps4.xml><?xml version="1.0" encoding="utf-8"?>
<ds:datastoreItem xmlns:ds="http://schemas.openxmlformats.org/officeDocument/2006/customXml" ds:itemID="{275AC109-50EC-47F7-8D36-F92BD42C5D83}">
  <ds:schemaRefs>
    <ds:schemaRef ds:uri="http://schemas.microsoft.com/office/2006/metadata/properties"/>
    <ds:schemaRef ds:uri="http://schemas.microsoft.com/office/infopath/2007/PartnerControls"/>
    <ds:schemaRef ds:uri="e9111cc3-5c43-4805-99e0-afbb84f1fe17"/>
    <ds:schemaRef ds:uri="bd1881b0-4d25-41db-8dc5-353a524248b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2414</Words>
  <Characters>13762</Characters>
  <Application>Microsoft Office Word</Application>
  <DocSecurity>0</DocSecurity>
  <Lines>114</Lines>
  <Paragraphs>32</Paragraphs>
  <ScaleCrop>false</ScaleCrop>
  <HeadingPairs>
    <vt:vector size="6" baseType="variant">
      <vt:variant>
        <vt:lpstr>Titolo</vt:lpstr>
      </vt:variant>
      <vt:variant>
        <vt:i4>1</vt:i4>
      </vt:variant>
      <vt:variant>
        <vt:lpstr>Title</vt:lpstr>
      </vt:variant>
      <vt:variant>
        <vt:i4>1</vt:i4>
      </vt:variant>
      <vt:variant>
        <vt:lpstr>Název</vt:lpstr>
      </vt:variant>
      <vt:variant>
        <vt:i4>1</vt:i4>
      </vt:variant>
    </vt:vector>
  </HeadingPairs>
  <TitlesOfParts>
    <vt:vector size="3" baseType="lpstr">
      <vt:lpstr>EXBU NOTES</vt:lpstr>
      <vt:lpstr>EXBU NOTES</vt:lpstr>
      <vt:lpstr>EXBU NOTES</vt:lpstr>
    </vt:vector>
  </TitlesOfParts>
  <Company>BUSINESSEUROPE</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EXBU NOTES</dc:title>
  <dc:creator>Administrator</dc:creator>
  <cp:lastModifiedBy>Pompei Simonetta</cp:lastModifiedBy>
  <cp:revision>2</cp:revision>
  <cp:lastPrinted>2022-11-17T08:36:00Z</cp:lastPrinted>
  <dcterms:created xsi:type="dcterms:W3CDTF">2022-11-25T15:21:00Z</dcterms:created>
  <dcterms:modified xsi:type="dcterms:W3CDTF">2022-11-25T15:21:00Z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C0AD4C55C61D409AB23ACFA74DFBF47F</vt:lpwstr>
  </property>
  <property fmtid="{D5CDD505-2E9C-101B-9397-08002B2CF9AE}" pid="4" name="ContentTypeId">
    <vt:lpwstr>0x01010069051D6AD5B71A4BB823582EADCC62A4</vt:lpwstr>
  </property>
</Properties>
</file>